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A7A717" w14:textId="77777777" w:rsidR="00050810" w:rsidRDefault="00806927" w:rsidP="00806927">
      <w:pPr>
        <w:jc w:val="right"/>
      </w:pPr>
      <w:bookmarkStart w:id="0" w:name="_GoBack"/>
      <w:bookmarkEnd w:id="0"/>
      <w:r w:rsidRPr="007859A3">
        <w:rPr>
          <w:rFonts w:eastAsia="Calibri" w:cs="Tahoma"/>
          <w:noProof/>
          <w:color w:val="FF0000"/>
          <w:szCs w:val="24"/>
          <w:lang w:eastAsia="ru-RU"/>
        </w:rPr>
        <w:drawing>
          <wp:inline distT="0" distB="0" distL="0" distR="0" wp14:anchorId="390CB4F6" wp14:editId="378706C0">
            <wp:extent cx="1183005" cy="963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1FA57" w14:textId="77777777" w:rsidR="00806927" w:rsidRPr="00284630" w:rsidRDefault="00806927" w:rsidP="00806927">
      <w:pPr>
        <w:spacing w:after="0" w:line="240" w:lineRule="auto"/>
        <w:ind w:left="4678"/>
        <w:rPr>
          <w:color w:val="000000" w:themeColor="text1"/>
        </w:rPr>
      </w:pPr>
      <w:r w:rsidRPr="00284630">
        <w:rPr>
          <w:color w:val="000000" w:themeColor="text1"/>
        </w:rPr>
        <w:t>Приложение</w:t>
      </w:r>
    </w:p>
    <w:p w14:paraId="49ADC567" w14:textId="77777777" w:rsidR="00806927" w:rsidRPr="00284630" w:rsidRDefault="00806927" w:rsidP="00806927">
      <w:pPr>
        <w:spacing w:after="0" w:line="240" w:lineRule="auto"/>
        <w:ind w:left="4678"/>
        <w:rPr>
          <w:color w:val="000000" w:themeColor="text1"/>
        </w:rPr>
      </w:pPr>
    </w:p>
    <w:p w14:paraId="2A7AEC8B" w14:textId="77777777" w:rsidR="00806927" w:rsidRPr="00284630" w:rsidRDefault="00806927" w:rsidP="00806927">
      <w:pPr>
        <w:spacing w:after="0" w:line="240" w:lineRule="auto"/>
        <w:ind w:left="4678"/>
        <w:rPr>
          <w:b/>
          <w:color w:val="000000" w:themeColor="text1"/>
        </w:rPr>
      </w:pPr>
      <w:r w:rsidRPr="00284630">
        <w:rPr>
          <w:b/>
          <w:color w:val="000000" w:themeColor="text1"/>
        </w:rPr>
        <w:t>УТВЕРЖДЕНО</w:t>
      </w:r>
    </w:p>
    <w:p w14:paraId="48D14818" w14:textId="77777777" w:rsidR="00806927" w:rsidRPr="00284630" w:rsidRDefault="00806927" w:rsidP="00806927">
      <w:pPr>
        <w:spacing w:after="0" w:line="240" w:lineRule="auto"/>
        <w:ind w:left="4678"/>
        <w:rPr>
          <w:b/>
          <w:color w:val="000000" w:themeColor="text1"/>
        </w:rPr>
      </w:pPr>
      <w:r w:rsidRPr="00284630">
        <w:rPr>
          <w:b/>
          <w:color w:val="000000" w:themeColor="text1"/>
        </w:rPr>
        <w:t>приказом генерального директора</w:t>
      </w:r>
    </w:p>
    <w:p w14:paraId="1FC79205" w14:textId="77777777" w:rsidR="00806927" w:rsidRPr="00284630" w:rsidRDefault="00806927" w:rsidP="00806927">
      <w:pPr>
        <w:spacing w:after="0" w:line="240" w:lineRule="auto"/>
        <w:ind w:left="4678"/>
        <w:rPr>
          <w:b/>
          <w:color w:val="000000" w:themeColor="text1"/>
        </w:rPr>
      </w:pPr>
      <w:r w:rsidRPr="00284630">
        <w:rPr>
          <w:b/>
          <w:color w:val="000000" w:themeColor="text1"/>
        </w:rPr>
        <w:t>ООО «ГРК «Быстринское»</w:t>
      </w:r>
    </w:p>
    <w:p w14:paraId="4639805D" w14:textId="19F22FDD" w:rsidR="00806927" w:rsidRDefault="00806927" w:rsidP="00806927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</w:t>
      </w:r>
      <w:r w:rsidR="00091EC3">
        <w:rPr>
          <w:b/>
          <w:color w:val="000000" w:themeColor="text1"/>
        </w:rPr>
        <w:t xml:space="preserve">                             от 15.07.2022 г. № ГРКБ/463</w:t>
      </w:r>
      <w:r w:rsidRPr="00284630">
        <w:rPr>
          <w:b/>
          <w:color w:val="000000" w:themeColor="text1"/>
        </w:rPr>
        <w:t>-</w:t>
      </w:r>
      <w:r>
        <w:rPr>
          <w:b/>
          <w:color w:val="000000" w:themeColor="text1"/>
        </w:rPr>
        <w:t>п</w:t>
      </w:r>
    </w:p>
    <w:p w14:paraId="26FE529E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05B44148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6F391E60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7D4F440E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64F2BE9A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4F86FAFA" w14:textId="77777777" w:rsidR="00806927" w:rsidRDefault="00806927" w:rsidP="00806927">
      <w:pPr>
        <w:jc w:val="center"/>
        <w:rPr>
          <w:b/>
          <w:color w:val="000000" w:themeColor="text1"/>
        </w:rPr>
      </w:pPr>
    </w:p>
    <w:p w14:paraId="08572B48" w14:textId="77777777" w:rsidR="00806927" w:rsidRDefault="00806927" w:rsidP="008069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</w:p>
    <w:p w14:paraId="13241032" w14:textId="7712FF1E" w:rsidR="00806927" w:rsidRPr="00863BB0" w:rsidRDefault="00D8727C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  <w:r>
        <w:rPr>
          <w:rFonts w:cs="Tahoma"/>
          <w:b/>
          <w:color w:val="000000" w:themeColor="text1"/>
          <w:sz w:val="28"/>
          <w:szCs w:val="28"/>
        </w:rPr>
        <w:t>по обращению с отходами</w:t>
      </w:r>
      <w:r w:rsidR="00E81694">
        <w:rPr>
          <w:rFonts w:cs="Tahoma"/>
          <w:b/>
          <w:color w:val="000000" w:themeColor="text1"/>
          <w:sz w:val="28"/>
          <w:szCs w:val="28"/>
        </w:rPr>
        <w:t xml:space="preserve"> </w:t>
      </w:r>
      <w:r w:rsidR="00806927" w:rsidRPr="00863BB0">
        <w:rPr>
          <w:rFonts w:cs="Tahoma"/>
          <w:b/>
          <w:color w:val="000000" w:themeColor="text1"/>
          <w:sz w:val="28"/>
          <w:szCs w:val="28"/>
        </w:rPr>
        <w:t>IV класса опасности:</w:t>
      </w:r>
    </w:p>
    <w:p w14:paraId="698E19FD" w14:textId="77777777" w:rsidR="00806927" w:rsidRPr="00863BB0" w:rsidRDefault="00806927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  <w:r w:rsidRPr="00863BB0">
        <w:rPr>
          <w:rFonts w:cs="Tahoma"/>
          <w:b/>
          <w:color w:val="000000" w:themeColor="text1"/>
          <w:sz w:val="28"/>
          <w:szCs w:val="28"/>
        </w:rPr>
        <w:t xml:space="preserve">«Огнетушители самосрабатывающие порошковые, утратившие потребительские свойства» </w:t>
      </w:r>
    </w:p>
    <w:p w14:paraId="0B87F839" w14:textId="77777777" w:rsidR="00806927" w:rsidRDefault="00806927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  <w:r w:rsidRPr="00863BB0">
        <w:rPr>
          <w:rFonts w:cs="Tahoma"/>
          <w:b/>
          <w:color w:val="000000" w:themeColor="text1"/>
          <w:sz w:val="28"/>
          <w:szCs w:val="28"/>
        </w:rPr>
        <w:t>код по ФККО 4 89 221 11 52 4</w:t>
      </w:r>
      <w:r w:rsidR="00863BB0">
        <w:rPr>
          <w:rFonts w:cs="Tahoma"/>
          <w:b/>
          <w:color w:val="000000" w:themeColor="text1"/>
          <w:sz w:val="28"/>
          <w:szCs w:val="28"/>
        </w:rPr>
        <w:t>;</w:t>
      </w:r>
    </w:p>
    <w:p w14:paraId="7A4A591A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  <w:r>
        <w:rPr>
          <w:rFonts w:cs="Tahoma"/>
          <w:b/>
          <w:color w:val="000000" w:themeColor="text1"/>
          <w:sz w:val="28"/>
          <w:szCs w:val="28"/>
        </w:rPr>
        <w:t xml:space="preserve">«Огнетушители углекислотные, утратившие потребительские свойства» код по ФККО 4 89 221 21 52 4 </w:t>
      </w:r>
    </w:p>
    <w:p w14:paraId="114935B5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  <w:r>
        <w:rPr>
          <w:rFonts w:cs="Tahoma"/>
          <w:b/>
          <w:color w:val="000000" w:themeColor="text1"/>
          <w:sz w:val="28"/>
          <w:szCs w:val="28"/>
        </w:rPr>
        <w:t>в ООО «ГРК «Быстринское»</w:t>
      </w:r>
    </w:p>
    <w:p w14:paraId="409E0C96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0A55BA4D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15D8CD5A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394AC412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0450C03B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28EB5B2C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68156240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17672518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6B06B626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7B86C4FD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7C402168" w14:textId="77777777" w:rsidR="00863BB0" w:rsidRPr="00284630" w:rsidRDefault="00863BB0" w:rsidP="00863BB0">
      <w:pPr>
        <w:spacing w:after="0"/>
        <w:rPr>
          <w:rFonts w:cs="Tahoma"/>
          <w:szCs w:val="24"/>
        </w:rPr>
      </w:pPr>
      <w:r w:rsidRPr="00284630">
        <w:rPr>
          <w:rFonts w:cs="Tahoma"/>
          <w:szCs w:val="24"/>
        </w:rPr>
        <w:t xml:space="preserve">Обозначение документа: </w:t>
      </w:r>
    </w:p>
    <w:p w14:paraId="434E8A97" w14:textId="58C0B3F8" w:rsidR="00863BB0" w:rsidRPr="00284630" w:rsidRDefault="00863BB0" w:rsidP="00863BB0">
      <w:pPr>
        <w:spacing w:after="0"/>
        <w:rPr>
          <w:rFonts w:cs="Tahoma"/>
          <w:szCs w:val="24"/>
        </w:rPr>
      </w:pPr>
      <w:r w:rsidRPr="00284630">
        <w:rPr>
          <w:rFonts w:cs="Tahoma"/>
          <w:szCs w:val="24"/>
        </w:rPr>
        <w:t>Введено впервые</w:t>
      </w:r>
      <w:r w:rsidR="00091EC3">
        <w:rPr>
          <w:rFonts w:cs="Tahoma"/>
          <w:szCs w:val="24"/>
        </w:rPr>
        <w:t>15.07.2022 г.</w:t>
      </w:r>
    </w:p>
    <w:p w14:paraId="3727ADC7" w14:textId="0BB39713" w:rsidR="00863BB0" w:rsidRDefault="00863BB0" w:rsidP="00863BB0">
      <w:pPr>
        <w:spacing w:after="0"/>
        <w:rPr>
          <w:rFonts w:cs="Tahoma"/>
          <w:szCs w:val="24"/>
        </w:rPr>
      </w:pPr>
      <w:r w:rsidRPr="00284630">
        <w:rPr>
          <w:rFonts w:cs="Tahoma"/>
          <w:szCs w:val="24"/>
        </w:rPr>
        <w:t>Дата введения:</w:t>
      </w:r>
      <w:r w:rsidR="00091EC3">
        <w:rPr>
          <w:rFonts w:cs="Tahoma"/>
          <w:szCs w:val="24"/>
        </w:rPr>
        <w:t>15.07.2022 г.</w:t>
      </w:r>
    </w:p>
    <w:p w14:paraId="08428CDA" w14:textId="77777777" w:rsidR="00863BB0" w:rsidRPr="00284630" w:rsidRDefault="00863BB0" w:rsidP="00863BB0">
      <w:pPr>
        <w:spacing w:after="0"/>
        <w:rPr>
          <w:rFonts w:cs="Tahoma"/>
          <w:b/>
          <w:color w:val="000000" w:themeColor="text1"/>
          <w:szCs w:val="24"/>
        </w:rPr>
      </w:pPr>
    </w:p>
    <w:sdt>
      <w:sdtPr>
        <w:rPr>
          <w:rFonts w:ascii="Tahoma" w:eastAsiaTheme="minorHAnsi" w:hAnsi="Tahoma" w:cstheme="minorBidi"/>
          <w:color w:val="auto"/>
          <w:sz w:val="24"/>
          <w:szCs w:val="22"/>
          <w:lang w:eastAsia="en-US"/>
        </w:rPr>
        <w:id w:val="15673352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C224DB3" w14:textId="77777777" w:rsidR="00BA3759" w:rsidRPr="00F53084" w:rsidRDefault="00BA3759" w:rsidP="00BA3759">
          <w:pPr>
            <w:pStyle w:val="a7"/>
            <w:jc w:val="center"/>
            <w:rPr>
              <w:rFonts w:ascii="Tahoma" w:hAnsi="Tahoma" w:cs="Tahoma"/>
              <w:b/>
              <w:color w:val="000000" w:themeColor="text1"/>
              <w:sz w:val="24"/>
              <w:szCs w:val="24"/>
            </w:rPr>
          </w:pPr>
          <w:r w:rsidRPr="00F53084">
            <w:rPr>
              <w:rFonts w:ascii="Tahoma" w:hAnsi="Tahoma" w:cs="Tahoma"/>
              <w:b/>
              <w:color w:val="000000" w:themeColor="text1"/>
              <w:sz w:val="24"/>
              <w:szCs w:val="24"/>
            </w:rPr>
            <w:t>Оглавление</w:t>
          </w:r>
        </w:p>
        <w:p w14:paraId="6F2000C6" w14:textId="5C554BB2" w:rsidR="00F53084" w:rsidRPr="00F53084" w:rsidRDefault="00BA37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53084">
            <w:fldChar w:fldCharType="begin"/>
          </w:r>
          <w:r w:rsidRPr="00F53084">
            <w:instrText xml:space="preserve"> TOC \o "1-3" \h \z \u </w:instrText>
          </w:r>
          <w:r w:rsidRPr="00F53084">
            <w:fldChar w:fldCharType="separate"/>
          </w:r>
          <w:hyperlink w:anchor="_Toc107985952" w:history="1">
            <w:r w:rsidR="00F53084" w:rsidRPr="00F53084">
              <w:rPr>
                <w:rStyle w:val="a8"/>
                <w:rFonts w:cs="Tahoma"/>
                <w:noProof/>
              </w:rPr>
              <w:t>1. Цель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_Toc107985952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3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9CAA072" w14:textId="6DA23373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3" w:history="1">
            <w:r w:rsidR="00F53084" w:rsidRPr="00F53084">
              <w:rPr>
                <w:rStyle w:val="a8"/>
                <w:rFonts w:cs="Tahoma"/>
                <w:noProof/>
              </w:rPr>
              <w:t>2. Область применения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_Toc107985953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3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2D79FA46" w14:textId="41DC86AF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4" w:history="1">
            <w:r w:rsidR="00F53084" w:rsidRPr="00F53084">
              <w:rPr>
                <w:rStyle w:val="a8"/>
                <w:rFonts w:cs="Tahoma"/>
                <w:noProof/>
              </w:rPr>
              <w:t>3. Общие сведения об отходах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_Toc107985954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3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B83267F" w14:textId="294C96F2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5" w:history="1">
            <w:r w:rsidR="00F53084" w:rsidRPr="00F53084">
              <w:rPr>
                <w:rStyle w:val="a8"/>
                <w:noProof/>
              </w:rPr>
              <w:t>3.1 Характеристика отходов «Огнетушители, утратившие потребительские свойства»: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_Toc107985955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3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168B286" w14:textId="31C09B12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6" w:history="1">
            <w:r w:rsidR="00F53084" w:rsidRPr="00F53084">
              <w:rPr>
                <w:rStyle w:val="a8"/>
                <w:noProof/>
              </w:rPr>
              <w:t>3.2 Схема обращения с огнетушителями, утратившими свои потребительские свойства: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_Toc107985956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4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18959719" w14:textId="241EDC17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7" w:history="1">
            <w:r w:rsidR="00F53084" w:rsidRPr="00F53084">
              <w:rPr>
                <w:rStyle w:val="a8"/>
                <w:noProof/>
              </w:rPr>
              <w:t>4. Потребность средств и материалов для пожаротушения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_Toc107985957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4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DD25A72" w14:textId="17D4EF0F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8" w:history="1">
            <w:r w:rsidR="00F53084" w:rsidRPr="00F53084">
              <w:rPr>
                <w:rStyle w:val="a8"/>
                <w:rFonts w:cs="Tahoma"/>
                <w:noProof/>
              </w:rPr>
              <w:t>5. Опасное воздействие компонентов отработанных отходов I</w:t>
            </w:r>
            <w:r w:rsidR="00F53084" w:rsidRPr="00F53084">
              <w:rPr>
                <w:rStyle w:val="a8"/>
                <w:rFonts w:cs="Tahoma"/>
                <w:noProof/>
                <w:lang w:val="en-US"/>
              </w:rPr>
              <w:t>V</w:t>
            </w:r>
            <w:r w:rsidR="00F53084" w:rsidRPr="00F53084">
              <w:rPr>
                <w:rStyle w:val="a8"/>
                <w:rFonts w:cs="Tahoma"/>
                <w:noProof/>
              </w:rPr>
              <w:t xml:space="preserve"> класса опасности на человека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_Toc107985958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5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49E4A260" w14:textId="7FA6FB62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59" w:history="1">
            <w:r w:rsidR="00F53084" w:rsidRPr="00F53084">
              <w:rPr>
                <w:rStyle w:val="a8"/>
                <w:rFonts w:cs="Tahoma"/>
                <w:noProof/>
                <w:shd w:val="clear" w:color="auto" w:fill="FFFFFF"/>
              </w:rPr>
              <w:t xml:space="preserve">6. Требования безопасности при работе с отходами </w:t>
            </w:r>
            <w:r w:rsidR="00F53084" w:rsidRPr="00F53084">
              <w:rPr>
                <w:rStyle w:val="a8"/>
                <w:rFonts w:cs="Tahoma"/>
                <w:noProof/>
                <w:shd w:val="clear" w:color="auto" w:fill="FFFFFF"/>
                <w:lang w:val="en-US"/>
              </w:rPr>
              <w:t>IV</w:t>
            </w:r>
            <w:r w:rsidR="00F53084" w:rsidRPr="00F53084">
              <w:rPr>
                <w:rStyle w:val="a8"/>
                <w:rFonts w:cs="Tahoma"/>
                <w:noProof/>
                <w:shd w:val="clear" w:color="auto" w:fill="FFFFFF"/>
              </w:rPr>
              <w:t xml:space="preserve"> класса опасности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_Toc107985959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5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63362A58" w14:textId="6E0BB75A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0" w:history="1">
            <w:r w:rsidR="00F53084" w:rsidRPr="00F53084">
              <w:rPr>
                <w:rStyle w:val="a8"/>
                <w:rFonts w:cs="Tahoma"/>
                <w:noProof/>
              </w:rPr>
              <w:t>6.1 Общие требования безопасности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_Toc107985960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5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0035A45" w14:textId="19F932FD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1" w:history="1">
            <w:r w:rsidR="00F53084" w:rsidRPr="00F53084">
              <w:rPr>
                <w:rStyle w:val="a8"/>
                <w:rFonts w:cs="Tahoma"/>
                <w:noProof/>
              </w:rPr>
              <w:t>7. Требования к временному накоплению отходов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_Toc107985961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5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0BAADCEA" w14:textId="3B956F1F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2" w:history="1">
            <w:r w:rsidR="00F53084" w:rsidRPr="00F53084">
              <w:rPr>
                <w:rStyle w:val="a8"/>
                <w:rFonts w:cs="Tahoma"/>
                <w:noProof/>
              </w:rPr>
              <w:t>8. Требования к временному накоплению отходов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_Toc107985962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6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34E9BA4D" w14:textId="332D3FF2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3" w:history="1">
            <w:r w:rsidR="00F53084" w:rsidRPr="00F53084">
              <w:rPr>
                <w:rStyle w:val="a8"/>
                <w:noProof/>
              </w:rPr>
              <w:t>9. Передача отходов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_Toc107985963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6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059CE5C8" w14:textId="114630D1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4" w:history="1">
            <w:r w:rsidR="00F53084" w:rsidRPr="00F53084">
              <w:rPr>
                <w:rStyle w:val="a8"/>
                <w:noProof/>
              </w:rPr>
              <w:t>10. Требования к транспортированию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_Toc107985964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7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6F27D9E8" w14:textId="55AEFE3E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5" w:history="1">
            <w:r w:rsidR="00F53084" w:rsidRPr="00F53084">
              <w:rPr>
                <w:rStyle w:val="a8"/>
                <w:rFonts w:cs="Tahoma"/>
                <w:noProof/>
              </w:rPr>
              <w:t>11. Требования безопасности в аварийных ситуациях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_Toc107985965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7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66DF9895" w14:textId="46487F2C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6" w:history="1">
            <w:r w:rsidR="00F53084" w:rsidRPr="00F53084">
              <w:rPr>
                <w:rStyle w:val="a8"/>
                <w:rFonts w:cs="Tahoma"/>
                <w:noProof/>
              </w:rPr>
              <w:t>Приложение А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_Toc107985966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8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2AED7D59" w14:textId="2DD763B0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7" w:history="1">
            <w:r w:rsidR="00F53084" w:rsidRPr="00F53084">
              <w:rPr>
                <w:rStyle w:val="a8"/>
                <w:rFonts w:cs="Tahoma"/>
                <w:noProof/>
              </w:rPr>
              <w:t>Приложение Б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_Toc107985967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10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73EE846A" w14:textId="5681FFD3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8" w:history="1">
            <w:r w:rsidR="00F53084" w:rsidRPr="00F53084">
              <w:rPr>
                <w:rStyle w:val="a8"/>
                <w:rFonts w:cs="Tahoma"/>
                <w:noProof/>
              </w:rPr>
              <w:t>Приложение В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_Toc107985968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11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205AC27B" w14:textId="138A36BB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69" w:history="1">
            <w:r w:rsidR="00F53084" w:rsidRPr="00F53084">
              <w:rPr>
                <w:rStyle w:val="a8"/>
                <w:rFonts w:cs="Tahoma"/>
                <w:noProof/>
              </w:rPr>
              <w:t>Приложение Г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_Toc107985969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12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54E3B8C8" w14:textId="285B34B1" w:rsidR="00F53084" w:rsidRPr="00F53084" w:rsidRDefault="003E011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985970" w:history="1">
            <w:r w:rsidR="00F53084" w:rsidRPr="00F53084">
              <w:rPr>
                <w:rStyle w:val="a8"/>
                <w:rFonts w:cs="Tahoma"/>
                <w:noProof/>
              </w:rPr>
              <w:t>Приложение Д</w:t>
            </w:r>
            <w:r w:rsidR="00F53084" w:rsidRPr="00F53084">
              <w:rPr>
                <w:noProof/>
                <w:webHidden/>
              </w:rPr>
              <w:tab/>
            </w:r>
            <w:r w:rsidR="00F53084" w:rsidRPr="00F53084">
              <w:rPr>
                <w:noProof/>
                <w:webHidden/>
              </w:rPr>
              <w:fldChar w:fldCharType="begin"/>
            </w:r>
            <w:r w:rsidR="00F53084" w:rsidRPr="00F53084">
              <w:rPr>
                <w:noProof/>
                <w:webHidden/>
              </w:rPr>
              <w:instrText xml:space="preserve"> PAGEREF _Toc107985970 \h </w:instrText>
            </w:r>
            <w:r w:rsidR="00F53084" w:rsidRPr="00F53084">
              <w:rPr>
                <w:noProof/>
                <w:webHidden/>
              </w:rPr>
            </w:r>
            <w:r w:rsidR="00F53084" w:rsidRPr="00F53084">
              <w:rPr>
                <w:noProof/>
                <w:webHidden/>
              </w:rPr>
              <w:fldChar w:fldCharType="separate"/>
            </w:r>
            <w:r w:rsidR="00F53084" w:rsidRPr="00F53084">
              <w:rPr>
                <w:noProof/>
                <w:webHidden/>
              </w:rPr>
              <w:t>13</w:t>
            </w:r>
            <w:r w:rsidR="00F53084" w:rsidRPr="00F53084">
              <w:rPr>
                <w:noProof/>
                <w:webHidden/>
              </w:rPr>
              <w:fldChar w:fldCharType="end"/>
            </w:r>
          </w:hyperlink>
        </w:p>
        <w:p w14:paraId="17EE8253" w14:textId="700446E0" w:rsidR="00BA3759" w:rsidRPr="00497960" w:rsidRDefault="00BA3759">
          <w:r w:rsidRPr="00F53084">
            <w:rPr>
              <w:bCs/>
            </w:rPr>
            <w:fldChar w:fldCharType="end"/>
          </w:r>
        </w:p>
      </w:sdtContent>
    </w:sdt>
    <w:p w14:paraId="340A73E2" w14:textId="77777777" w:rsidR="00863BB0" w:rsidRDefault="00863BB0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100C74C1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48E7C6D0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7EC2E3F6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15B062BC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2AC87E45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68A0EAD7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005E28C7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374F18A2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7070DD7C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34EDD615" w14:textId="77777777" w:rsidR="00BA3759" w:rsidRDefault="00BA3759" w:rsidP="00863BB0">
      <w:pPr>
        <w:spacing w:after="0"/>
        <w:jc w:val="center"/>
        <w:rPr>
          <w:rFonts w:cs="Tahoma"/>
          <w:b/>
          <w:color w:val="000000" w:themeColor="text1"/>
          <w:sz w:val="28"/>
          <w:szCs w:val="28"/>
        </w:rPr>
      </w:pPr>
    </w:p>
    <w:p w14:paraId="58434087" w14:textId="70EE1F81" w:rsidR="00BA3759" w:rsidRDefault="00BA3759" w:rsidP="00EF297A">
      <w:pPr>
        <w:spacing w:after="0"/>
        <w:rPr>
          <w:rFonts w:cs="Tahoma"/>
          <w:b/>
          <w:color w:val="000000" w:themeColor="text1"/>
          <w:sz w:val="28"/>
          <w:szCs w:val="28"/>
        </w:rPr>
      </w:pPr>
    </w:p>
    <w:p w14:paraId="270F6E22" w14:textId="77777777" w:rsidR="00BA3759" w:rsidRDefault="00BA3759" w:rsidP="00EF297A">
      <w:pPr>
        <w:spacing w:after="0"/>
        <w:ind w:firstLine="709"/>
        <w:outlineLvl w:val="0"/>
        <w:rPr>
          <w:rFonts w:cs="Tahoma"/>
          <w:b/>
          <w:color w:val="000000" w:themeColor="text1"/>
          <w:szCs w:val="24"/>
        </w:rPr>
      </w:pPr>
      <w:bookmarkStart w:id="1" w:name="_Toc107985952"/>
      <w:r>
        <w:rPr>
          <w:rFonts w:cs="Tahoma"/>
          <w:b/>
          <w:color w:val="000000" w:themeColor="text1"/>
          <w:szCs w:val="24"/>
        </w:rPr>
        <w:lastRenderedPageBreak/>
        <w:t>1. Цель</w:t>
      </w:r>
      <w:bookmarkEnd w:id="1"/>
    </w:p>
    <w:p w14:paraId="1600E832" w14:textId="77777777" w:rsidR="00BA3759" w:rsidRDefault="00BA3759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  <w:r>
        <w:rPr>
          <w:rFonts w:cs="Tahoma"/>
          <w:color w:val="000000" w:themeColor="text1"/>
          <w:szCs w:val="24"/>
        </w:rPr>
        <w:t xml:space="preserve">Настоящая инструкция определяет порядок обращения </w:t>
      </w:r>
      <w:r w:rsidR="00EF297A">
        <w:rPr>
          <w:rFonts w:cs="Tahoma"/>
          <w:color w:val="000000" w:themeColor="text1"/>
          <w:szCs w:val="24"/>
        </w:rPr>
        <w:t xml:space="preserve">с отходами </w:t>
      </w:r>
      <w:r w:rsidR="00EF297A">
        <w:rPr>
          <w:rFonts w:cs="Tahoma"/>
          <w:color w:val="000000" w:themeColor="text1"/>
          <w:szCs w:val="24"/>
          <w:lang w:val="en-US"/>
        </w:rPr>
        <w:t>IV</w:t>
      </w:r>
      <w:r w:rsidR="00EF297A" w:rsidRPr="00EF297A">
        <w:rPr>
          <w:rFonts w:cs="Tahoma"/>
          <w:color w:val="000000" w:themeColor="text1"/>
          <w:szCs w:val="24"/>
        </w:rPr>
        <w:t xml:space="preserve"> </w:t>
      </w:r>
      <w:r w:rsidR="00EF297A">
        <w:rPr>
          <w:rFonts w:cs="Tahoma"/>
          <w:color w:val="000000" w:themeColor="text1"/>
          <w:szCs w:val="24"/>
        </w:rPr>
        <w:t>класса опасности «Огнетушители самосрабатывающие порошковые, утратившие потребительские свойства»</w:t>
      </w:r>
      <w:r w:rsidR="00B0745E">
        <w:rPr>
          <w:rFonts w:cs="Tahoma"/>
          <w:color w:val="000000" w:themeColor="text1"/>
          <w:szCs w:val="24"/>
        </w:rPr>
        <w:t>, «Огнетушители углекислотные, утратившие потребительские свойства» в ООО «ГРК «Быстринское» (далее – Инструкция) и требования безопасности при обращении с отходами.</w:t>
      </w:r>
    </w:p>
    <w:p w14:paraId="3BD87179" w14:textId="77777777" w:rsidR="00B0745E" w:rsidRDefault="00B0745E" w:rsidP="00B0745E">
      <w:pPr>
        <w:spacing w:after="0" w:line="240" w:lineRule="auto"/>
        <w:ind w:firstLine="709"/>
        <w:jc w:val="both"/>
        <w:outlineLvl w:val="0"/>
        <w:rPr>
          <w:rFonts w:cs="Tahoma"/>
          <w:b/>
          <w:color w:val="000000" w:themeColor="text1"/>
          <w:szCs w:val="24"/>
        </w:rPr>
      </w:pPr>
      <w:bookmarkStart w:id="2" w:name="_Toc107985953"/>
      <w:r>
        <w:rPr>
          <w:rFonts w:cs="Tahoma"/>
          <w:b/>
          <w:color w:val="000000" w:themeColor="text1"/>
          <w:szCs w:val="24"/>
        </w:rPr>
        <w:t>2. Область применения</w:t>
      </w:r>
      <w:bookmarkEnd w:id="2"/>
    </w:p>
    <w:p w14:paraId="79860858" w14:textId="77777777" w:rsidR="00082B44" w:rsidRPr="006F2C21" w:rsidRDefault="00082B44" w:rsidP="00082B44">
      <w:pPr>
        <w:spacing w:before="120"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Требования настоящей Инструкции распространяются на персонал всех структурных подразделений предприятия и подрядных организаций, осуществляющих производственную и хозяйственную деятельность на территории ООО «ГРК «Быстринское»</w:t>
      </w:r>
      <w:r w:rsidR="00602B77">
        <w:rPr>
          <w:rFonts w:cs="Tahoma"/>
          <w:szCs w:val="24"/>
        </w:rPr>
        <w:t xml:space="preserve"> (далее – Общество)</w:t>
      </w:r>
      <w:r>
        <w:rPr>
          <w:rFonts w:cs="Tahoma"/>
          <w:szCs w:val="24"/>
        </w:rPr>
        <w:t>.</w:t>
      </w:r>
    </w:p>
    <w:p w14:paraId="25FB0C8F" w14:textId="77777777" w:rsidR="00B0745E" w:rsidRDefault="00082B44" w:rsidP="00082B44">
      <w:pPr>
        <w:spacing w:before="120" w:after="120" w:line="240" w:lineRule="auto"/>
        <w:ind w:firstLine="709"/>
        <w:jc w:val="both"/>
        <w:outlineLvl w:val="0"/>
        <w:rPr>
          <w:rFonts w:cs="Tahoma"/>
          <w:b/>
          <w:color w:val="000000" w:themeColor="text1"/>
          <w:szCs w:val="24"/>
        </w:rPr>
      </w:pPr>
      <w:bookmarkStart w:id="3" w:name="_Toc107985954"/>
      <w:r>
        <w:rPr>
          <w:rFonts w:cs="Tahoma"/>
          <w:b/>
          <w:color w:val="000000" w:themeColor="text1"/>
          <w:szCs w:val="24"/>
        </w:rPr>
        <w:t>3. Общие сведения об отходах</w:t>
      </w:r>
      <w:bookmarkEnd w:id="3"/>
    </w:p>
    <w:p w14:paraId="2B1D95B4" w14:textId="77777777" w:rsidR="00082B44" w:rsidRDefault="00AF5DC8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  <w:r>
        <w:rPr>
          <w:rFonts w:cs="Tahoma"/>
          <w:color w:val="000000" w:themeColor="text1"/>
          <w:szCs w:val="24"/>
        </w:rPr>
        <w:t xml:space="preserve">В </w:t>
      </w:r>
      <w:r w:rsidR="00602B77">
        <w:rPr>
          <w:rFonts w:cs="Tahoma"/>
          <w:color w:val="000000" w:themeColor="text1"/>
          <w:szCs w:val="24"/>
        </w:rPr>
        <w:t xml:space="preserve">Обществе </w:t>
      </w:r>
      <w:r>
        <w:rPr>
          <w:rFonts w:cs="Tahoma"/>
          <w:color w:val="000000" w:themeColor="text1"/>
          <w:szCs w:val="24"/>
        </w:rPr>
        <w:t xml:space="preserve">образуются «Огнетушители, утратившие потребительские свойства» в результате: </w:t>
      </w:r>
    </w:p>
    <w:p w14:paraId="2904E65F" w14:textId="0D9623CE" w:rsidR="00AF5DC8" w:rsidRDefault="004005A8" w:rsidP="00887BFB">
      <w:pPr>
        <w:pStyle w:val="a9"/>
        <w:numPr>
          <w:ilvl w:val="0"/>
          <w:numId w:val="2"/>
        </w:numPr>
        <w:spacing w:before="120"/>
      </w:pPr>
      <w:r>
        <w:t xml:space="preserve">наличия </w:t>
      </w:r>
      <w:r w:rsidR="00AF5DC8">
        <w:t>н</w:t>
      </w:r>
      <w:r w:rsidR="00AF5DC8" w:rsidRPr="00E11F56">
        <w:t>есоответстви</w:t>
      </w:r>
      <w:r>
        <w:t>й, выявленных</w:t>
      </w:r>
      <w:r w:rsidR="00AF5DC8" w:rsidRPr="00E11F56">
        <w:t xml:space="preserve"> в результате технических осмотров и проверок огнетушителей</w:t>
      </w:r>
      <w:r w:rsidR="00AF5DC8">
        <w:t xml:space="preserve"> (и</w:t>
      </w:r>
      <w:r w:rsidR="00AF5DC8" w:rsidRPr="00E11F56">
        <w:t>стекший срок службы</w:t>
      </w:r>
      <w:r w:rsidR="00AF5DC8">
        <w:t>, м</w:t>
      </w:r>
      <w:r w:rsidR="00AF5DC8" w:rsidRPr="00E11F56">
        <w:t>еханические повреждения</w:t>
      </w:r>
      <w:r w:rsidR="00AF5DC8">
        <w:t xml:space="preserve">, несоответствие </w:t>
      </w:r>
      <w:r w:rsidR="00AF5DC8" w:rsidRPr="00CF5D38">
        <w:t>требованиям действующих нормативных документов</w:t>
      </w:r>
      <w:r w:rsidR="00AF5DC8">
        <w:t>);</w:t>
      </w:r>
    </w:p>
    <w:p w14:paraId="3C068508" w14:textId="3983794D" w:rsidR="00887BFB" w:rsidRDefault="004005A8" w:rsidP="00887BFB">
      <w:pPr>
        <w:pStyle w:val="a9"/>
        <w:numPr>
          <w:ilvl w:val="0"/>
          <w:numId w:val="2"/>
        </w:numPr>
        <w:contextualSpacing w:val="0"/>
      </w:pPr>
      <w:r>
        <w:t>использования</w:t>
      </w:r>
      <w:r w:rsidR="00887BFB">
        <w:t xml:space="preserve"> огнетушителя по предназначению.</w:t>
      </w:r>
    </w:p>
    <w:p w14:paraId="612A586C" w14:textId="77777777" w:rsidR="000E0476" w:rsidRPr="000E0476" w:rsidRDefault="000E0476" w:rsidP="000E0476">
      <w:pPr>
        <w:spacing w:after="120" w:line="240" w:lineRule="auto"/>
        <w:ind w:firstLine="709"/>
        <w:jc w:val="both"/>
        <w:outlineLvl w:val="0"/>
      </w:pPr>
      <w:bookmarkStart w:id="4" w:name="_Toc107985955"/>
      <w:r>
        <w:t>3.1 Характеристика отходов «Огнетушители, утратившие потребительские свойства»:</w:t>
      </w:r>
      <w:bookmarkEnd w:id="4"/>
    </w:p>
    <w:p w14:paraId="308F233E" w14:textId="77777777" w:rsidR="000E0476" w:rsidRPr="0073289C" w:rsidRDefault="000E0476" w:rsidP="000E0476">
      <w:pPr>
        <w:jc w:val="right"/>
        <w:rPr>
          <w:b/>
        </w:rPr>
      </w:pPr>
      <w:r w:rsidRPr="0073289C">
        <w:rPr>
          <w:b/>
        </w:rPr>
        <w:t>Таблица 1 – Характеристика огнетушителей, утративших потребительские свойства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390"/>
        <w:gridCol w:w="3417"/>
        <w:gridCol w:w="3538"/>
      </w:tblGrid>
      <w:tr w:rsidR="000E0476" w:rsidRPr="000E0476" w14:paraId="10E55458" w14:textId="77777777" w:rsidTr="00772D8C">
        <w:trPr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7E47CC99" w14:textId="77777777" w:rsidR="000E0476" w:rsidRPr="000E0476" w:rsidRDefault="000E0476" w:rsidP="000E047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0E0476">
              <w:rPr>
                <w:rFonts w:ascii="Tahoma" w:hAnsi="Tahoma" w:cs="Tahoma"/>
                <w:b/>
                <w:sz w:val="20"/>
                <w:szCs w:val="20"/>
              </w:rPr>
              <w:t>Наименование отхода</w:t>
            </w:r>
          </w:p>
        </w:tc>
        <w:tc>
          <w:tcPr>
            <w:tcW w:w="1828" w:type="pct"/>
            <w:vAlign w:val="center"/>
          </w:tcPr>
          <w:p w14:paraId="238109F0" w14:textId="77777777" w:rsidR="000E0476" w:rsidRPr="000E0476" w:rsidRDefault="000E0476" w:rsidP="000E0476">
            <w:pPr>
              <w:ind w:right="-105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E0476">
              <w:rPr>
                <w:rFonts w:ascii="Tahoma" w:hAnsi="Tahoma" w:cs="Tahoma"/>
                <w:b/>
                <w:sz w:val="20"/>
                <w:szCs w:val="20"/>
              </w:rPr>
              <w:t>Огнетушители самосрабатывающие порошковые, утратившие потребительские свойства</w:t>
            </w:r>
          </w:p>
        </w:tc>
        <w:tc>
          <w:tcPr>
            <w:tcW w:w="1893" w:type="pct"/>
            <w:vAlign w:val="center"/>
          </w:tcPr>
          <w:p w14:paraId="2866F582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E0476">
              <w:rPr>
                <w:rFonts w:ascii="Tahoma" w:hAnsi="Tahoma" w:cs="Tahoma"/>
                <w:b/>
                <w:sz w:val="20"/>
                <w:szCs w:val="20"/>
              </w:rPr>
              <w:t>Огнетушители углекислотные, утратившие потребительские свойства</w:t>
            </w:r>
          </w:p>
        </w:tc>
      </w:tr>
      <w:tr w:rsidR="000E0476" w:rsidRPr="000E0476" w14:paraId="7B5D1016" w14:textId="77777777" w:rsidTr="00772D8C">
        <w:trPr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48E17ED2" w14:textId="77777777" w:rsidR="000E0476" w:rsidRPr="000E0476" w:rsidRDefault="000E0476" w:rsidP="000E0476">
            <w:pPr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Код ФККО</w:t>
            </w:r>
          </w:p>
        </w:tc>
        <w:tc>
          <w:tcPr>
            <w:tcW w:w="1828" w:type="pct"/>
            <w:vAlign w:val="center"/>
          </w:tcPr>
          <w:p w14:paraId="0DCB29BD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4 89 221 11 52 4</w:t>
            </w:r>
          </w:p>
        </w:tc>
        <w:tc>
          <w:tcPr>
            <w:tcW w:w="1893" w:type="pct"/>
            <w:vAlign w:val="center"/>
          </w:tcPr>
          <w:p w14:paraId="460CFD45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4 89 221 21 52 4</w:t>
            </w:r>
          </w:p>
        </w:tc>
      </w:tr>
      <w:tr w:rsidR="000E0476" w:rsidRPr="000E0476" w14:paraId="0569D272" w14:textId="77777777" w:rsidTr="00772D8C">
        <w:trPr>
          <w:trHeight w:val="70"/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3C3F1BE5" w14:textId="77777777" w:rsidR="000E0476" w:rsidRPr="000E0476" w:rsidRDefault="000E0476" w:rsidP="000E0476">
            <w:pPr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Класс опасности</w:t>
            </w:r>
          </w:p>
        </w:tc>
        <w:tc>
          <w:tcPr>
            <w:tcW w:w="3721" w:type="pct"/>
            <w:gridSpan w:val="2"/>
            <w:vAlign w:val="center"/>
          </w:tcPr>
          <w:p w14:paraId="5C1DFC6D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0E0476">
              <w:rPr>
                <w:rFonts w:ascii="Tahoma" w:hAnsi="Tahoma" w:cs="Tahoma"/>
                <w:b/>
                <w:sz w:val="20"/>
                <w:szCs w:val="20"/>
              </w:rPr>
              <w:t xml:space="preserve">IV </w:t>
            </w:r>
            <w:r w:rsidRPr="000E0476">
              <w:rPr>
                <w:rFonts w:ascii="Tahoma" w:hAnsi="Tahoma" w:cs="Tahoma"/>
                <w:sz w:val="20"/>
                <w:szCs w:val="20"/>
              </w:rPr>
              <w:t>(малоопасный отход)</w:t>
            </w:r>
          </w:p>
        </w:tc>
      </w:tr>
      <w:tr w:rsidR="000E0476" w:rsidRPr="000E0476" w14:paraId="3D81930A" w14:textId="77777777" w:rsidTr="00772D8C">
        <w:trPr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47BB01A8" w14:textId="77777777" w:rsidR="000E0476" w:rsidRPr="000E0476" w:rsidRDefault="000E0476" w:rsidP="000E0476">
            <w:pPr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Степень негативного воздействия на окружающую среду</w:t>
            </w:r>
          </w:p>
        </w:tc>
        <w:tc>
          <w:tcPr>
            <w:tcW w:w="3721" w:type="pct"/>
            <w:gridSpan w:val="2"/>
            <w:vAlign w:val="center"/>
          </w:tcPr>
          <w:p w14:paraId="6C3B643E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низкая степень негативного воздействия на окружающую среду, период восстановления не менее 3 лет</w:t>
            </w:r>
          </w:p>
        </w:tc>
      </w:tr>
      <w:tr w:rsidR="000E0476" w:rsidRPr="000E0476" w14:paraId="44CA2F7E" w14:textId="77777777" w:rsidTr="00772D8C">
        <w:trPr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2EF2AB7E" w14:textId="77777777" w:rsidR="000E0476" w:rsidRPr="000E0476" w:rsidRDefault="000E0476" w:rsidP="000E0476">
            <w:pPr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Агрегатное состояние и физическая форма</w:t>
            </w:r>
          </w:p>
        </w:tc>
        <w:tc>
          <w:tcPr>
            <w:tcW w:w="3721" w:type="pct"/>
            <w:gridSpan w:val="2"/>
            <w:vAlign w:val="center"/>
          </w:tcPr>
          <w:p w14:paraId="2EA9D7D7" w14:textId="77777777" w:rsidR="000E0476" w:rsidRPr="000E0476" w:rsidRDefault="000E0476" w:rsidP="000E047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изделие из нескольких материалов</w:t>
            </w:r>
          </w:p>
        </w:tc>
      </w:tr>
      <w:tr w:rsidR="000E0476" w:rsidRPr="000E0476" w14:paraId="74E20DF2" w14:textId="77777777" w:rsidTr="00772D8C">
        <w:trPr>
          <w:trHeight w:val="121"/>
          <w:jc w:val="center"/>
        </w:trPr>
        <w:tc>
          <w:tcPr>
            <w:tcW w:w="1279" w:type="pct"/>
            <w:shd w:val="clear" w:color="auto" w:fill="E7E6E6" w:themeFill="background2"/>
            <w:vAlign w:val="center"/>
          </w:tcPr>
          <w:p w14:paraId="1B8CCD31" w14:textId="77777777" w:rsidR="000E0476" w:rsidRPr="000E0476" w:rsidRDefault="000E0476" w:rsidP="000E0476">
            <w:pPr>
              <w:rPr>
                <w:rFonts w:ascii="Tahoma" w:hAnsi="Tahoma" w:cs="Tahoma"/>
                <w:sz w:val="20"/>
                <w:szCs w:val="20"/>
              </w:rPr>
            </w:pPr>
            <w:r w:rsidRPr="000E0476">
              <w:rPr>
                <w:rFonts w:ascii="Tahoma" w:hAnsi="Tahoma" w:cs="Tahoma"/>
                <w:sz w:val="20"/>
                <w:szCs w:val="20"/>
              </w:rPr>
              <w:t>Компонентный состав</w:t>
            </w:r>
          </w:p>
        </w:tc>
        <w:tc>
          <w:tcPr>
            <w:tcW w:w="1828" w:type="pct"/>
            <w:vAlign w:val="center"/>
          </w:tcPr>
          <w:p w14:paraId="03A8912B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металл;</w:t>
            </w:r>
          </w:p>
          <w:p w14:paraId="74D5D338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порошок огнетушащий;</w:t>
            </w:r>
          </w:p>
          <w:p w14:paraId="4A14F8D0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резина;</w:t>
            </w:r>
          </w:p>
          <w:p w14:paraId="219A2BF1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пластмасса</w:t>
            </w:r>
          </w:p>
        </w:tc>
        <w:tc>
          <w:tcPr>
            <w:tcW w:w="1893" w:type="pct"/>
            <w:shd w:val="clear" w:color="auto" w:fill="auto"/>
            <w:vAlign w:val="center"/>
          </w:tcPr>
          <w:p w14:paraId="32947100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металл</w:t>
            </w:r>
          </w:p>
          <w:p w14:paraId="03BFEC8A" w14:textId="77777777" w:rsidR="000E0476" w:rsidRPr="000E0476" w:rsidRDefault="000E0476" w:rsidP="000E0476">
            <w:pPr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0E0476">
              <w:rPr>
                <w:rFonts w:ascii="Tahoma" w:hAnsi="Tahoma" w:cs="Tahoma"/>
                <w:sz w:val="20"/>
                <w:szCs w:val="20"/>
              </w:rPr>
              <w:t>двуокись углерода</w:t>
            </w:r>
          </w:p>
        </w:tc>
      </w:tr>
    </w:tbl>
    <w:p w14:paraId="3D6D276A" w14:textId="26079204" w:rsidR="007749C2" w:rsidRDefault="007749C2" w:rsidP="00887BFB">
      <w:pPr>
        <w:spacing w:before="120"/>
        <w:rPr>
          <w:b/>
        </w:rPr>
      </w:pPr>
    </w:p>
    <w:p w14:paraId="0B79749B" w14:textId="6E886147" w:rsidR="003C4BE0" w:rsidRDefault="003C4BE0" w:rsidP="00887BFB">
      <w:pPr>
        <w:spacing w:before="120"/>
        <w:rPr>
          <w:b/>
        </w:rPr>
      </w:pPr>
    </w:p>
    <w:p w14:paraId="0108C19B" w14:textId="03112847" w:rsidR="003C4BE0" w:rsidRDefault="003C4BE0" w:rsidP="00887BFB">
      <w:pPr>
        <w:spacing w:before="120"/>
        <w:rPr>
          <w:b/>
        </w:rPr>
      </w:pPr>
    </w:p>
    <w:p w14:paraId="4442DC59" w14:textId="77777777" w:rsidR="003C4BE0" w:rsidRDefault="003C4BE0" w:rsidP="00887BFB">
      <w:pPr>
        <w:spacing w:before="120"/>
      </w:pPr>
    </w:p>
    <w:p w14:paraId="1F8DD66A" w14:textId="77777777" w:rsidR="00462214" w:rsidRPr="0073289C" w:rsidRDefault="007E778F" w:rsidP="00462214">
      <w:pPr>
        <w:spacing w:before="120" w:after="120" w:line="240" w:lineRule="auto"/>
        <w:ind w:firstLine="709"/>
        <w:outlineLvl w:val="0"/>
      </w:pPr>
      <w:bookmarkStart w:id="5" w:name="_Toc107985956"/>
      <w:r w:rsidRPr="0073289C">
        <w:lastRenderedPageBreak/>
        <w:t>3.</w:t>
      </w:r>
      <w:r w:rsidR="000A38C9" w:rsidRPr="0073289C">
        <w:t>2</w:t>
      </w:r>
      <w:r w:rsidR="00462214" w:rsidRPr="0073289C">
        <w:t xml:space="preserve"> Схема обращения с огнетушителями, утратившими свои потребительские свойства:</w:t>
      </w:r>
      <w:bookmarkEnd w:id="5"/>
      <w:r w:rsidR="00462214" w:rsidRPr="0073289C">
        <w:t xml:space="preserve"> </w:t>
      </w:r>
    </w:p>
    <w:p w14:paraId="1F67703C" w14:textId="4090B7B1" w:rsidR="00462214" w:rsidRDefault="00711E5A" w:rsidP="00711E5A">
      <w:pPr>
        <w:spacing w:before="120"/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3F644B" wp14:editId="118CF452">
            <wp:simplePos x="0" y="0"/>
            <wp:positionH relativeFrom="column">
              <wp:posOffset>-516890</wp:posOffset>
            </wp:positionH>
            <wp:positionV relativeFrom="paragraph">
              <wp:posOffset>-4445</wp:posOffset>
            </wp:positionV>
            <wp:extent cx="6463665" cy="3221355"/>
            <wp:effectExtent l="0" t="0" r="0" b="0"/>
            <wp:wrapTight wrapText="bothSides">
              <wp:wrapPolygon edited="0">
                <wp:start x="5347" y="0"/>
                <wp:lineTo x="5347" y="1277"/>
                <wp:lineTo x="5538" y="2044"/>
                <wp:lineTo x="5857" y="2044"/>
                <wp:lineTo x="0" y="2810"/>
                <wp:lineTo x="0" y="8047"/>
                <wp:lineTo x="5475" y="8558"/>
                <wp:lineTo x="4838" y="8686"/>
                <wp:lineTo x="4838" y="12263"/>
                <wp:lineTo x="828" y="13157"/>
                <wp:lineTo x="637" y="14179"/>
                <wp:lineTo x="4775" y="16350"/>
                <wp:lineTo x="4966" y="18394"/>
                <wp:lineTo x="0" y="19671"/>
                <wp:lineTo x="0" y="21459"/>
                <wp:lineTo x="21517" y="21459"/>
                <wp:lineTo x="21517" y="19671"/>
                <wp:lineTo x="10950" y="18394"/>
                <wp:lineTo x="15342" y="18394"/>
                <wp:lineTo x="16552" y="18011"/>
                <wp:lineTo x="16552" y="16095"/>
                <wp:lineTo x="15979" y="15584"/>
                <wp:lineTo x="14133" y="14306"/>
                <wp:lineTo x="14260" y="12646"/>
                <wp:lineTo x="14005" y="12263"/>
                <wp:lineTo x="16488" y="11368"/>
                <wp:lineTo x="16552" y="9325"/>
                <wp:lineTo x="15533" y="9069"/>
                <wp:lineTo x="10950" y="8175"/>
                <wp:lineTo x="21517" y="8047"/>
                <wp:lineTo x="21517" y="2810"/>
                <wp:lineTo x="16106" y="2044"/>
                <wp:lineTo x="16424" y="2044"/>
                <wp:lineTo x="16743" y="1022"/>
                <wp:lineTo x="16679" y="0"/>
                <wp:lineTo x="5347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CB22E" w14:textId="77777777" w:rsidR="00711E5A" w:rsidRDefault="00711E5A" w:rsidP="00842AD6">
      <w:pPr>
        <w:pStyle w:val="a9"/>
        <w:ind w:left="0" w:firstLine="0"/>
        <w:contextualSpacing w:val="0"/>
        <w:jc w:val="center"/>
        <w:rPr>
          <w:b/>
        </w:rPr>
      </w:pPr>
    </w:p>
    <w:p w14:paraId="766BABDA" w14:textId="77777777" w:rsidR="00711E5A" w:rsidRDefault="00711E5A" w:rsidP="00842AD6">
      <w:pPr>
        <w:pStyle w:val="a9"/>
        <w:ind w:left="0" w:firstLine="0"/>
        <w:contextualSpacing w:val="0"/>
        <w:jc w:val="center"/>
        <w:rPr>
          <w:b/>
        </w:rPr>
      </w:pPr>
    </w:p>
    <w:p w14:paraId="5F4D7C08" w14:textId="77777777" w:rsidR="00711E5A" w:rsidRDefault="00711E5A" w:rsidP="00842AD6">
      <w:pPr>
        <w:pStyle w:val="a9"/>
        <w:ind w:left="0" w:firstLine="0"/>
        <w:contextualSpacing w:val="0"/>
        <w:jc w:val="center"/>
        <w:rPr>
          <w:b/>
        </w:rPr>
      </w:pPr>
    </w:p>
    <w:p w14:paraId="368B2622" w14:textId="77777777" w:rsidR="00711E5A" w:rsidRDefault="00711E5A" w:rsidP="00842AD6">
      <w:pPr>
        <w:pStyle w:val="a9"/>
        <w:ind w:left="0" w:firstLine="0"/>
        <w:contextualSpacing w:val="0"/>
        <w:jc w:val="center"/>
        <w:rPr>
          <w:b/>
        </w:rPr>
      </w:pPr>
    </w:p>
    <w:p w14:paraId="7CD293BC" w14:textId="77777777" w:rsidR="00711E5A" w:rsidRDefault="00711E5A" w:rsidP="00842AD6">
      <w:pPr>
        <w:pStyle w:val="a9"/>
        <w:ind w:left="0" w:firstLine="0"/>
        <w:contextualSpacing w:val="0"/>
        <w:jc w:val="center"/>
        <w:rPr>
          <w:b/>
        </w:rPr>
      </w:pPr>
    </w:p>
    <w:p w14:paraId="091B1867" w14:textId="7D75275F" w:rsidR="00711E5A" w:rsidRDefault="00711E5A" w:rsidP="00711E5A">
      <w:pPr>
        <w:pStyle w:val="a9"/>
        <w:ind w:left="0" w:firstLine="0"/>
        <w:contextualSpacing w:val="0"/>
        <w:rPr>
          <w:b/>
        </w:rPr>
      </w:pPr>
    </w:p>
    <w:p w14:paraId="624EF955" w14:textId="27E5A918" w:rsidR="006B1325" w:rsidRDefault="00525FC7" w:rsidP="00711E5A">
      <w:pPr>
        <w:pStyle w:val="a9"/>
        <w:ind w:left="0" w:firstLine="0"/>
        <w:contextualSpacing w:val="0"/>
        <w:jc w:val="right"/>
        <w:rPr>
          <w:b/>
        </w:rPr>
      </w:pPr>
      <w:r w:rsidRPr="0089058B">
        <w:rPr>
          <w:b/>
        </w:rPr>
        <w:t>Рисунок 1 – Схема обращения с огнетушителями, утратившими свои потребительские свойства</w:t>
      </w:r>
    </w:p>
    <w:p w14:paraId="3094C49A" w14:textId="77777777" w:rsidR="00711E5A" w:rsidRPr="00842AD6" w:rsidRDefault="00711E5A" w:rsidP="00711E5A">
      <w:pPr>
        <w:pStyle w:val="a9"/>
        <w:ind w:left="0" w:firstLine="0"/>
        <w:contextualSpacing w:val="0"/>
        <w:jc w:val="right"/>
        <w:rPr>
          <w:b/>
        </w:rPr>
      </w:pPr>
    </w:p>
    <w:p w14:paraId="30519903" w14:textId="77C3552C" w:rsidR="006B1325" w:rsidRPr="004F2ED6" w:rsidRDefault="004F2ED6" w:rsidP="006B1325">
      <w:pPr>
        <w:ind w:firstLine="709"/>
        <w:outlineLvl w:val="0"/>
        <w:rPr>
          <w:b/>
        </w:rPr>
      </w:pPr>
      <w:bookmarkStart w:id="6" w:name="_Toc107985957"/>
      <w:r w:rsidRPr="004F2ED6">
        <w:rPr>
          <w:b/>
        </w:rPr>
        <w:t xml:space="preserve">4. </w:t>
      </w:r>
      <w:r w:rsidR="006B1325" w:rsidRPr="004F2ED6">
        <w:rPr>
          <w:b/>
        </w:rPr>
        <w:t>Потребность средств и материалов для пожаротушения</w:t>
      </w:r>
      <w:bookmarkEnd w:id="6"/>
    </w:p>
    <w:p w14:paraId="4567C78E" w14:textId="0715211D" w:rsidR="006B1325" w:rsidRPr="004F2ED6" w:rsidRDefault="006B1325" w:rsidP="006B1325">
      <w:pPr>
        <w:spacing w:line="240" w:lineRule="auto"/>
        <w:ind w:firstLine="709"/>
        <w:jc w:val="both"/>
      </w:pPr>
      <w:r w:rsidRPr="002C10B1">
        <w:t>В случае если есть потребность в средствах и материалах для пожаротушения</w:t>
      </w:r>
      <w:r w:rsidR="0073289C" w:rsidRPr="002C10B1">
        <w:t xml:space="preserve"> ответст</w:t>
      </w:r>
      <w:r w:rsidR="006C256A">
        <w:t>венному за бюджет в структурном подразделении</w:t>
      </w:r>
      <w:r w:rsidRPr="002C10B1">
        <w:t>:</w:t>
      </w:r>
      <w:r w:rsidRPr="004F2ED6">
        <w:t xml:space="preserve"> </w:t>
      </w:r>
    </w:p>
    <w:p w14:paraId="395F66A8" w14:textId="77777777" w:rsidR="006B1325" w:rsidRPr="004F2ED6" w:rsidRDefault="006B1325" w:rsidP="006B1325">
      <w:pPr>
        <w:spacing w:line="240" w:lineRule="auto"/>
        <w:ind w:left="-142" w:firstLine="426"/>
        <w:jc w:val="both"/>
        <w:rPr>
          <w:rStyle w:val="a8"/>
          <w:rFonts w:cs="Tahoma"/>
          <w:color w:val="auto"/>
          <w:szCs w:val="24"/>
          <w:u w:val="none"/>
        </w:rPr>
      </w:pPr>
      <w:r w:rsidRPr="004F2ED6">
        <w:t>-   требуется направить заявку (Приложение Д) и подтверждающие документы (акт списания, документы, подтверждающие срок эксплуатации средств и материалов пожаротушения) в адрес Главного специалиста по ГО, ЧС и пожарной безопасности.</w:t>
      </w:r>
    </w:p>
    <w:p w14:paraId="1BF20D3B" w14:textId="7A497ABF" w:rsidR="006B1325" w:rsidRPr="004F2ED6" w:rsidRDefault="006B1325" w:rsidP="006B1325">
      <w:pPr>
        <w:spacing w:line="240" w:lineRule="auto"/>
        <w:ind w:firstLine="709"/>
        <w:jc w:val="both"/>
      </w:pPr>
      <w:r w:rsidRPr="004F2ED6">
        <w:t>-   Внести да</w:t>
      </w:r>
      <w:r w:rsidR="006C256A">
        <w:t>нную потребность в заявку своего</w:t>
      </w:r>
      <w:r w:rsidRPr="004F2ED6">
        <w:t xml:space="preserve"> подразделения. Для создания заявки на потребность нужно зайти в программу </w:t>
      </w:r>
      <w:r w:rsidRPr="004F2ED6">
        <w:rPr>
          <w:lang w:val="en-US"/>
        </w:rPr>
        <w:t>SAP</w:t>
      </w:r>
      <w:r w:rsidRPr="004F2ED6">
        <w:t xml:space="preserve"> </w:t>
      </w:r>
      <w:r w:rsidRPr="004F2ED6">
        <w:rPr>
          <w:lang w:val="en-US"/>
        </w:rPr>
        <w:t>MER</w:t>
      </w:r>
      <w:r w:rsidRPr="004F2ED6">
        <w:t xml:space="preserve"> 300 – зайти в транзакцию </w:t>
      </w:r>
      <w:r w:rsidRPr="004F2ED6">
        <w:rPr>
          <w:lang w:val="en-US"/>
        </w:rPr>
        <w:t>ME</w:t>
      </w:r>
      <w:r w:rsidRPr="004F2ED6">
        <w:t>51</w:t>
      </w:r>
      <w:r w:rsidRPr="004F2ED6">
        <w:rPr>
          <w:lang w:val="en-US"/>
        </w:rPr>
        <w:t>N</w:t>
      </w:r>
      <w:r w:rsidRPr="004F2ED6">
        <w:t xml:space="preserve">, выбрать создание заявки на потребность </w:t>
      </w:r>
      <w:r w:rsidRPr="004F2ED6">
        <w:rPr>
          <w:lang w:val="en-US"/>
        </w:rPr>
        <w:t>ZB</w:t>
      </w:r>
      <w:r w:rsidRPr="004F2ED6">
        <w:t xml:space="preserve">08, далее внести потребность и деблокировать заявку посредством транзакции </w:t>
      </w:r>
      <w:r w:rsidRPr="004F2ED6">
        <w:rPr>
          <w:lang w:val="en-US"/>
        </w:rPr>
        <w:t>ME</w:t>
      </w:r>
      <w:r w:rsidRPr="004F2ED6">
        <w:t>54</w:t>
      </w:r>
      <w:r w:rsidRPr="004F2ED6">
        <w:rPr>
          <w:lang w:val="en-US"/>
        </w:rPr>
        <w:t>N</w:t>
      </w:r>
      <w:r w:rsidRPr="004F2ED6">
        <w:t>.</w:t>
      </w:r>
    </w:p>
    <w:p w14:paraId="2FF24DE0" w14:textId="77777777" w:rsidR="006B1325" w:rsidRPr="002B3651" w:rsidRDefault="006B1325" w:rsidP="006B1325">
      <w:pPr>
        <w:spacing w:line="240" w:lineRule="auto"/>
        <w:ind w:firstLine="709"/>
        <w:jc w:val="both"/>
      </w:pPr>
      <w:r w:rsidRPr="004F2ED6">
        <w:t>При формировании потребности в средствах и материалах для пожаротушения нужно учесть: имеющиеся запасы складского комплекса ГРКБ и срок эксплуатации средств и материалов.</w:t>
      </w:r>
      <w:r>
        <w:t xml:space="preserve"> </w:t>
      </w:r>
    </w:p>
    <w:p w14:paraId="41AC7A83" w14:textId="77777777" w:rsidR="00287837" w:rsidRDefault="00287837" w:rsidP="00887BFB">
      <w:pPr>
        <w:spacing w:before="120"/>
      </w:pPr>
    </w:p>
    <w:p w14:paraId="10E4DBF8" w14:textId="77777777" w:rsidR="00FA5708" w:rsidRDefault="00FA5708" w:rsidP="00887BFB">
      <w:pPr>
        <w:spacing w:before="120"/>
      </w:pPr>
    </w:p>
    <w:p w14:paraId="36D76D8B" w14:textId="77777777" w:rsidR="00FA5708" w:rsidRDefault="00FA5708" w:rsidP="00887BFB">
      <w:pPr>
        <w:spacing w:before="120"/>
      </w:pPr>
    </w:p>
    <w:p w14:paraId="4F3260D4" w14:textId="5B1CE2DF" w:rsidR="003C4BE0" w:rsidRDefault="003C4BE0" w:rsidP="00887BFB">
      <w:pPr>
        <w:spacing w:before="120"/>
      </w:pPr>
    </w:p>
    <w:p w14:paraId="4784DA68" w14:textId="1D81B3C7" w:rsidR="00FA5708" w:rsidRPr="00714DE6" w:rsidRDefault="004F2ED6" w:rsidP="00FA5708">
      <w:pPr>
        <w:spacing w:before="120" w:after="120" w:line="240" w:lineRule="auto"/>
        <w:ind w:firstLine="709"/>
        <w:jc w:val="both"/>
        <w:outlineLvl w:val="0"/>
        <w:rPr>
          <w:rFonts w:cs="Tahoma"/>
          <w:b/>
          <w:szCs w:val="24"/>
        </w:rPr>
      </w:pPr>
      <w:bookmarkStart w:id="7" w:name="_Toc103352164"/>
      <w:bookmarkStart w:id="8" w:name="_Toc103439787"/>
      <w:bookmarkStart w:id="9" w:name="_Toc107985958"/>
      <w:r>
        <w:rPr>
          <w:rFonts w:cs="Tahoma"/>
          <w:b/>
          <w:szCs w:val="24"/>
        </w:rPr>
        <w:lastRenderedPageBreak/>
        <w:t>5</w:t>
      </w:r>
      <w:r w:rsidR="00DD4F28">
        <w:rPr>
          <w:rFonts w:cs="Tahoma"/>
          <w:b/>
          <w:szCs w:val="24"/>
        </w:rPr>
        <w:t xml:space="preserve">. Опасное </w:t>
      </w:r>
      <w:r w:rsidR="00DD4F28" w:rsidRPr="00714DE6">
        <w:rPr>
          <w:rFonts w:cs="Tahoma"/>
          <w:b/>
          <w:szCs w:val="24"/>
        </w:rPr>
        <w:t>воздействие компонентов отработанных отходов</w:t>
      </w:r>
      <w:r w:rsidR="00FA5708">
        <w:rPr>
          <w:rFonts w:cs="Tahoma"/>
          <w:b/>
          <w:szCs w:val="24"/>
        </w:rPr>
        <w:t xml:space="preserve"> I</w:t>
      </w:r>
      <w:r w:rsidR="00FA5708">
        <w:rPr>
          <w:rFonts w:cs="Tahoma"/>
          <w:b/>
          <w:szCs w:val="24"/>
          <w:lang w:val="en-US"/>
        </w:rPr>
        <w:t>V</w:t>
      </w:r>
      <w:r w:rsidR="00FA5708">
        <w:rPr>
          <w:rFonts w:cs="Tahoma"/>
          <w:b/>
          <w:szCs w:val="24"/>
        </w:rPr>
        <w:t xml:space="preserve"> </w:t>
      </w:r>
      <w:r w:rsidR="00DD4F28">
        <w:rPr>
          <w:rFonts w:cs="Tahoma"/>
          <w:b/>
          <w:szCs w:val="24"/>
        </w:rPr>
        <w:t>класса опасности</w:t>
      </w:r>
      <w:r w:rsidR="004453EC">
        <w:rPr>
          <w:rFonts w:cs="Tahoma"/>
          <w:b/>
          <w:szCs w:val="24"/>
        </w:rPr>
        <w:t xml:space="preserve"> на</w:t>
      </w:r>
      <w:r w:rsidR="00DD4F28" w:rsidRPr="00714DE6">
        <w:rPr>
          <w:rFonts w:cs="Tahoma"/>
          <w:b/>
          <w:szCs w:val="24"/>
        </w:rPr>
        <w:t xml:space="preserve"> человека</w:t>
      </w:r>
      <w:bookmarkEnd w:id="7"/>
      <w:bookmarkEnd w:id="8"/>
      <w:bookmarkEnd w:id="9"/>
    </w:p>
    <w:p w14:paraId="4EBB9F39" w14:textId="77777777" w:rsidR="005D2AC0" w:rsidRDefault="00A9705B" w:rsidP="00BD365A">
      <w:pPr>
        <w:spacing w:after="120" w:line="240" w:lineRule="auto"/>
        <w:ind w:firstLine="709"/>
        <w:rPr>
          <w:b/>
        </w:rPr>
      </w:pPr>
      <w:r>
        <w:rPr>
          <w:b/>
        </w:rPr>
        <w:t>Огнетушитель углекислотный</w:t>
      </w:r>
    </w:p>
    <w:p w14:paraId="0ED82693" w14:textId="2EBF9C0F" w:rsidR="006A21F1" w:rsidRDefault="00A9705B" w:rsidP="00531561">
      <w:pPr>
        <w:spacing w:after="120" w:line="240" w:lineRule="auto"/>
        <w:ind w:firstLine="709"/>
        <w:jc w:val="both"/>
      </w:pPr>
      <w:r>
        <w:t>В современных углекислотных огнетушителях п</w:t>
      </w:r>
      <w:r w:rsidR="00C665B9">
        <w:t>ри</w:t>
      </w:r>
      <w:r w:rsidR="00021B38">
        <w:t>меняют</w:t>
      </w:r>
      <w:r w:rsidR="00C665B9">
        <w:t xml:space="preserve"> – углекислый</w:t>
      </w:r>
      <w:r w:rsidR="00021B38">
        <w:t xml:space="preserve"> газ</w:t>
      </w:r>
      <w:r>
        <w:t>.</w:t>
      </w:r>
      <w:r w:rsidR="000B0791">
        <w:t xml:space="preserve"> Газообразный разбавитель – углекислота, полное название – диоксид или двуокись углерода жидкий (сварочный). В нормальных условиях представляет собой газ без цвета и запаха, «кислотообразующий окисел», при попадании на слизистую оболочку губ и рта вызывает кисловатый привкус. </w:t>
      </w:r>
      <w:r w:rsidR="007B6BA9">
        <w:t xml:space="preserve">Углекислота является токсичным при концентрациях в воздухе свыше 5% оказывает вредное воздействие на здоровье человека (раздражение слизистых оболочек дыхательных путей и глаз, кашель, головная боль). </w:t>
      </w:r>
    </w:p>
    <w:p w14:paraId="154C9937" w14:textId="77777777" w:rsidR="00A9705B" w:rsidRDefault="006A21F1" w:rsidP="00A9705B">
      <w:pPr>
        <w:spacing w:after="120" w:line="240" w:lineRule="auto"/>
        <w:ind w:firstLine="709"/>
        <w:jc w:val="both"/>
      </w:pPr>
      <w:r>
        <w:t>20%-ная концентрация двуокись углерода в воздушном объеме помещения смертельна для человека при дыхании в течение нескольких секунд. Попадание жидкой углекислоты на тело человека проводит к обморожению этого участка.</w:t>
      </w:r>
    </w:p>
    <w:p w14:paraId="7CCF4EB2" w14:textId="77777777" w:rsidR="00481293" w:rsidRDefault="00481293" w:rsidP="00481293">
      <w:pPr>
        <w:spacing w:after="120" w:line="240" w:lineRule="auto"/>
        <w:ind w:firstLine="709"/>
        <w:rPr>
          <w:b/>
        </w:rPr>
      </w:pPr>
      <w:r w:rsidRPr="00481293">
        <w:rPr>
          <w:b/>
        </w:rPr>
        <w:t>Огнетушитель порошковый</w:t>
      </w:r>
    </w:p>
    <w:p w14:paraId="380AFC33" w14:textId="73A354E6" w:rsidR="00481293" w:rsidRDefault="00481293" w:rsidP="0070355E">
      <w:pPr>
        <w:spacing w:before="120" w:after="120" w:line="240" w:lineRule="auto"/>
        <w:ind w:firstLine="709"/>
        <w:jc w:val="both"/>
      </w:pPr>
      <w:r w:rsidRPr="00481293">
        <w:t>Состав огнетушащего порошка может быть на основе: фосфорно-калийных солей, бикарбонатов щелочных металлов, хлоридов щелочных металлов и графита, насыщенного хладоном силикагеля</w:t>
      </w:r>
      <w:r>
        <w:t>. Огнегася</w:t>
      </w:r>
      <w:r w:rsidR="000A38C9">
        <w:t>ща</w:t>
      </w:r>
      <w:r w:rsidR="005E1FA7">
        <w:t>я смесь, попадая в легкие человека,</w:t>
      </w:r>
      <w:r>
        <w:t xml:space="preserve"> способна вызвать кашель и раздражение слизистых оболочек. </w:t>
      </w:r>
    </w:p>
    <w:p w14:paraId="04A0ABAD" w14:textId="5A731DB5" w:rsidR="00F55CD5" w:rsidRPr="00396129" w:rsidRDefault="004F2ED6" w:rsidP="00F55CD5">
      <w:pPr>
        <w:spacing w:after="120" w:line="240" w:lineRule="auto"/>
        <w:ind w:firstLine="709"/>
        <w:jc w:val="both"/>
        <w:outlineLvl w:val="0"/>
        <w:rPr>
          <w:rFonts w:cs="Tahoma"/>
          <w:b/>
          <w:szCs w:val="24"/>
          <w:shd w:val="clear" w:color="auto" w:fill="FFFFFF"/>
        </w:rPr>
      </w:pPr>
      <w:bookmarkStart w:id="10" w:name="_Toc103352165"/>
      <w:bookmarkStart w:id="11" w:name="_Toc103439788"/>
      <w:bookmarkStart w:id="12" w:name="_Toc107985959"/>
      <w:r>
        <w:rPr>
          <w:rFonts w:cs="Tahoma"/>
          <w:b/>
          <w:szCs w:val="24"/>
          <w:shd w:val="clear" w:color="auto" w:fill="FFFFFF"/>
        </w:rPr>
        <w:t>6</w:t>
      </w:r>
      <w:r w:rsidR="00F55CD5" w:rsidRPr="00396129">
        <w:rPr>
          <w:rFonts w:cs="Tahoma"/>
          <w:b/>
          <w:szCs w:val="24"/>
          <w:shd w:val="clear" w:color="auto" w:fill="FFFFFF"/>
        </w:rPr>
        <w:t xml:space="preserve">. Требования безопасности при работе с отходами </w:t>
      </w:r>
      <w:r w:rsidR="004005A8">
        <w:rPr>
          <w:rFonts w:cs="Tahoma"/>
          <w:b/>
          <w:szCs w:val="24"/>
          <w:shd w:val="clear" w:color="auto" w:fill="FFFFFF"/>
          <w:lang w:val="en-US"/>
        </w:rPr>
        <w:t>IV</w:t>
      </w:r>
      <w:r w:rsidR="00F55CD5" w:rsidRPr="00396129">
        <w:rPr>
          <w:rFonts w:cs="Tahoma"/>
          <w:b/>
          <w:szCs w:val="24"/>
          <w:shd w:val="clear" w:color="auto" w:fill="FFFFFF"/>
        </w:rPr>
        <w:t xml:space="preserve"> класса опасности</w:t>
      </w:r>
      <w:bookmarkEnd w:id="10"/>
      <w:bookmarkEnd w:id="11"/>
      <w:bookmarkEnd w:id="12"/>
    </w:p>
    <w:p w14:paraId="22E6B882" w14:textId="7CC97A13" w:rsidR="00F55CD5" w:rsidRDefault="004F2ED6" w:rsidP="00370AE7">
      <w:pPr>
        <w:spacing w:after="120" w:line="240" w:lineRule="auto"/>
        <w:ind w:firstLine="709"/>
        <w:outlineLvl w:val="0"/>
        <w:rPr>
          <w:rFonts w:cs="Tahoma"/>
          <w:b/>
          <w:szCs w:val="24"/>
        </w:rPr>
      </w:pPr>
      <w:bookmarkStart w:id="13" w:name="_Toc103352166"/>
      <w:bookmarkStart w:id="14" w:name="_Toc103439789"/>
      <w:bookmarkStart w:id="15" w:name="_Toc107985960"/>
      <w:r>
        <w:rPr>
          <w:rFonts w:cs="Tahoma"/>
          <w:b/>
          <w:szCs w:val="24"/>
        </w:rPr>
        <w:t>6</w:t>
      </w:r>
      <w:r w:rsidR="00F55CD5">
        <w:rPr>
          <w:rFonts w:cs="Tahoma"/>
          <w:b/>
          <w:szCs w:val="24"/>
        </w:rPr>
        <w:t>.1 Общие требования безопасности</w:t>
      </w:r>
      <w:bookmarkEnd w:id="13"/>
      <w:bookmarkEnd w:id="14"/>
      <w:bookmarkEnd w:id="15"/>
    </w:p>
    <w:p w14:paraId="08411099" w14:textId="7735D276" w:rsidR="00F55CD5" w:rsidRDefault="00F55CD5" w:rsidP="00F55CD5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К работе с отходами </w:t>
      </w:r>
      <w:r w:rsidR="00D308D0">
        <w:rPr>
          <w:rFonts w:cs="Tahoma"/>
          <w:szCs w:val="24"/>
          <w:lang w:val="en-US"/>
        </w:rPr>
        <w:t>IV</w:t>
      </w:r>
      <w:r w:rsidRPr="00F309BE">
        <w:rPr>
          <w:rFonts w:cs="Tahoma"/>
          <w:szCs w:val="24"/>
        </w:rPr>
        <w:t xml:space="preserve"> </w:t>
      </w:r>
      <w:r>
        <w:rPr>
          <w:rFonts w:cs="Tahoma"/>
          <w:szCs w:val="24"/>
        </w:rPr>
        <w:t xml:space="preserve">класса опасности допускаются лица не моложе 18 лет, прошедшие обучение и имеющие свидетельство о допуске к работам по обращению с отходами </w:t>
      </w:r>
      <w:r>
        <w:rPr>
          <w:rFonts w:cs="Tahoma"/>
          <w:szCs w:val="24"/>
          <w:lang w:val="en-US"/>
        </w:rPr>
        <w:t>I</w:t>
      </w:r>
      <w:r w:rsidRPr="00F309BE">
        <w:rPr>
          <w:rFonts w:cs="Tahoma"/>
          <w:szCs w:val="24"/>
        </w:rPr>
        <w:t>-</w:t>
      </w:r>
      <w:r>
        <w:rPr>
          <w:rFonts w:cs="Tahoma"/>
          <w:szCs w:val="24"/>
          <w:lang w:val="en-US"/>
        </w:rPr>
        <w:t>IV</w:t>
      </w:r>
      <w:r w:rsidRPr="00F309BE">
        <w:rPr>
          <w:rFonts w:cs="Tahoma"/>
          <w:szCs w:val="24"/>
        </w:rPr>
        <w:t xml:space="preserve"> </w:t>
      </w:r>
      <w:r>
        <w:rPr>
          <w:rFonts w:cs="Tahoma"/>
          <w:szCs w:val="24"/>
        </w:rPr>
        <w:t>класса, прошедшие медицинское освидетельствование, вводный инструктаж по охране труда, инструктаж на рабочем месте, овладевшие практическими навыками безопасного выполнения работ и прошедшие проверку знаний по охране труда в объеме настоящей Инструкции.</w:t>
      </w:r>
    </w:p>
    <w:p w14:paraId="4E56833F" w14:textId="39924EE5" w:rsidR="003C4BE0" w:rsidRPr="00D6756A" w:rsidRDefault="00370AE7" w:rsidP="00D6756A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Лица, выполняющие работы с отработанными огнетушителями должны иметь полное представление о действии отработанных компонентов данных видов отходов на организм человека. Обученные и проинструктированные работники несут полную ответственность за нарушение требований настоящей инструкции согласно действующему законодательству.</w:t>
      </w:r>
    </w:p>
    <w:p w14:paraId="31D8E416" w14:textId="0D82F5F8" w:rsidR="009B7728" w:rsidRDefault="004F2ED6" w:rsidP="009B7728">
      <w:pPr>
        <w:spacing w:after="120" w:line="240" w:lineRule="auto"/>
        <w:ind w:firstLine="709"/>
        <w:outlineLvl w:val="0"/>
        <w:rPr>
          <w:rFonts w:cs="Tahoma"/>
          <w:b/>
          <w:szCs w:val="24"/>
        </w:rPr>
      </w:pPr>
      <w:bookmarkStart w:id="16" w:name="_Toc107985961"/>
      <w:r>
        <w:rPr>
          <w:rFonts w:cs="Tahoma"/>
          <w:b/>
          <w:szCs w:val="24"/>
        </w:rPr>
        <w:t>7</w:t>
      </w:r>
      <w:r w:rsidR="009B7728">
        <w:rPr>
          <w:rFonts w:cs="Tahoma"/>
          <w:b/>
          <w:szCs w:val="24"/>
        </w:rPr>
        <w:t>.</w:t>
      </w:r>
      <w:r w:rsidR="009B7728" w:rsidRPr="006857D4">
        <w:rPr>
          <w:rFonts w:cs="Tahoma"/>
          <w:b/>
          <w:szCs w:val="24"/>
        </w:rPr>
        <w:t xml:space="preserve"> </w:t>
      </w:r>
      <w:r w:rsidR="009B7728">
        <w:rPr>
          <w:rFonts w:cs="Tahoma"/>
          <w:b/>
          <w:szCs w:val="24"/>
        </w:rPr>
        <w:t>Требования к временному накоплению отходов</w:t>
      </w:r>
      <w:bookmarkEnd w:id="16"/>
    </w:p>
    <w:p w14:paraId="68B2F0EA" w14:textId="77777777" w:rsidR="009B7728" w:rsidRPr="009B7728" w:rsidRDefault="009B7728" w:rsidP="00197C57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Временное накопление отходов </w:t>
      </w:r>
      <w:r w:rsidR="00197C57">
        <w:rPr>
          <w:rFonts w:cs="Tahoma"/>
          <w:szCs w:val="24"/>
        </w:rPr>
        <w:t>огнетушителей,</w:t>
      </w:r>
      <w:r>
        <w:rPr>
          <w:rFonts w:cs="Tahoma"/>
          <w:szCs w:val="24"/>
        </w:rPr>
        <w:t xml:space="preserve"> утративших потребительские свойства, разрешается не более 11 месяцев на специально выделенной для этой цели площадке накопления в помещении (складе) – на </w:t>
      </w:r>
      <w:r w:rsidR="00197C57">
        <w:rPr>
          <w:rFonts w:cs="Tahoma"/>
          <w:szCs w:val="24"/>
        </w:rPr>
        <w:t>территории пожарного де</w:t>
      </w:r>
      <w:r>
        <w:rPr>
          <w:rFonts w:cs="Tahoma"/>
          <w:szCs w:val="24"/>
        </w:rPr>
        <w:t>по вахтового посёлка.</w:t>
      </w:r>
    </w:p>
    <w:p w14:paraId="33D12171" w14:textId="77777777" w:rsidR="007F2EA6" w:rsidRDefault="007F2EA6" w:rsidP="007F2EA6">
      <w:pPr>
        <w:spacing w:before="120" w:after="120" w:line="240" w:lineRule="auto"/>
        <w:ind w:firstLine="709"/>
        <w:jc w:val="both"/>
      </w:pPr>
      <w:r>
        <w:t xml:space="preserve">Площадка для временного накопления должна иметь подъездные пути, удобные для маневрирования транспорта и проведения погрузочно-разгрузочных работ. Площадка должна иметь твердое покрытие и размещаться с соблюдением противопожарных разрывов. </w:t>
      </w:r>
      <w:r w:rsidRPr="00772D8C">
        <w:t xml:space="preserve">Вблизи места накопления огнетушителей, утративших потребительские свойства, запрещается пользоваться открытым огнем и </w:t>
      </w:r>
      <w:r w:rsidRPr="00772D8C">
        <w:lastRenderedPageBreak/>
        <w:t>производить сварочные работы.</w:t>
      </w:r>
      <w:r>
        <w:t xml:space="preserve"> Место накопления огнетушителей, утративших потребительские свойства, должно быть оборудовано средствами первичного пожаротушения. </w:t>
      </w:r>
    </w:p>
    <w:p w14:paraId="78FCBD1F" w14:textId="77777777" w:rsidR="007F2EA6" w:rsidRDefault="007F2EA6" w:rsidP="007F2EA6">
      <w:pPr>
        <w:spacing w:before="120" w:after="120" w:line="240" w:lineRule="auto"/>
        <w:ind w:firstLine="709"/>
        <w:jc w:val="both"/>
      </w:pPr>
      <w:r>
        <w:t>Запрещается:</w:t>
      </w:r>
    </w:p>
    <w:p w14:paraId="12F03CA2" w14:textId="77777777" w:rsidR="007F2EA6" w:rsidRDefault="00831D5E" w:rsidP="00831D5E">
      <w:pPr>
        <w:pStyle w:val="a9"/>
        <w:numPr>
          <w:ilvl w:val="0"/>
          <w:numId w:val="5"/>
        </w:numPr>
        <w:spacing w:before="120"/>
      </w:pPr>
      <w:r>
        <w:t>н</w:t>
      </w:r>
      <w:r w:rsidR="007F2EA6">
        <w:t>акопление отходов не в предназначенных для этого местах;</w:t>
      </w:r>
    </w:p>
    <w:p w14:paraId="2552DBC2" w14:textId="77777777" w:rsidR="007F2EA6" w:rsidRDefault="00831D5E" w:rsidP="00831D5E">
      <w:pPr>
        <w:pStyle w:val="a9"/>
        <w:numPr>
          <w:ilvl w:val="0"/>
          <w:numId w:val="5"/>
        </w:numPr>
        <w:spacing w:before="120"/>
      </w:pPr>
      <w:r>
        <w:t>н</w:t>
      </w:r>
      <w:r w:rsidR="007F2EA6">
        <w:t>акопление отходов в таре, не предназначенной для накопления отходов;</w:t>
      </w:r>
    </w:p>
    <w:p w14:paraId="76C57132" w14:textId="77777777" w:rsidR="007F2EA6" w:rsidRDefault="00831D5E" w:rsidP="00831D5E">
      <w:pPr>
        <w:pStyle w:val="a9"/>
        <w:numPr>
          <w:ilvl w:val="0"/>
          <w:numId w:val="5"/>
        </w:numPr>
        <w:spacing w:before="120"/>
      </w:pPr>
      <w:r>
        <w:t>с</w:t>
      </w:r>
      <w:r w:rsidR="007F2EA6">
        <w:t xml:space="preserve">овместное накопление отходов </w:t>
      </w:r>
      <w:r w:rsidR="00FF0AEA">
        <w:t xml:space="preserve">различных видов; </w:t>
      </w:r>
    </w:p>
    <w:p w14:paraId="0F94958F" w14:textId="77777777" w:rsidR="00FF0AEA" w:rsidRDefault="00831D5E" w:rsidP="00831D5E">
      <w:pPr>
        <w:pStyle w:val="a9"/>
        <w:numPr>
          <w:ilvl w:val="0"/>
          <w:numId w:val="5"/>
        </w:numPr>
        <w:spacing w:before="120"/>
      </w:pPr>
      <w:r>
        <w:t>з</w:t>
      </w:r>
      <w:r w:rsidR="00FF0AEA">
        <w:t>агромождение мест накопления отходов и подходов к ним;</w:t>
      </w:r>
    </w:p>
    <w:p w14:paraId="523A554E" w14:textId="77777777" w:rsidR="00FF0AEA" w:rsidRDefault="00831D5E" w:rsidP="00831D5E">
      <w:pPr>
        <w:pStyle w:val="a9"/>
        <w:numPr>
          <w:ilvl w:val="0"/>
          <w:numId w:val="5"/>
        </w:numPr>
        <w:spacing w:before="120"/>
      </w:pPr>
      <w:r>
        <w:t>н</w:t>
      </w:r>
      <w:r w:rsidR="00FF0AEA">
        <w:t>акопление отходов сверх установленных лимитов;</w:t>
      </w:r>
    </w:p>
    <w:p w14:paraId="22E780AE" w14:textId="77777777" w:rsidR="00831D5E" w:rsidRDefault="00FF0AEA" w:rsidP="00831D5E">
      <w:pPr>
        <w:pStyle w:val="a9"/>
        <w:numPr>
          <w:ilvl w:val="0"/>
          <w:numId w:val="5"/>
        </w:numPr>
        <w:spacing w:before="120"/>
      </w:pPr>
      <w:r>
        <w:t xml:space="preserve">передача отходов, подлежащих утилизации или обезвреживанию, физическим или юридическим лицам, не имеющим лицензии на осуществление деятельности по сбору, транспортированию, обработке, утилизации, обезвреживанию, размещению отходов </w:t>
      </w:r>
      <w:r w:rsidR="00831D5E" w:rsidRPr="00831D5E">
        <w:rPr>
          <w:lang w:val="en-US"/>
        </w:rPr>
        <w:t>I</w:t>
      </w:r>
      <w:r w:rsidR="00831D5E" w:rsidRPr="00831D5E">
        <w:t>-</w:t>
      </w:r>
      <w:r w:rsidRPr="00831D5E">
        <w:rPr>
          <w:lang w:val="en-US"/>
        </w:rPr>
        <w:t>IV</w:t>
      </w:r>
      <w:r w:rsidRPr="00FF0AEA">
        <w:t xml:space="preserve"> </w:t>
      </w:r>
      <w:r>
        <w:t>классов</w:t>
      </w:r>
      <w:r w:rsidR="00831D5E">
        <w:t xml:space="preserve"> опасности и/или лицензии МЧС России на проведение работ по монтажу, техническому обслуживанию и ремонту средств обеспечения пожарной безопасности зданий и сооружений;</w:t>
      </w:r>
    </w:p>
    <w:p w14:paraId="264069E8" w14:textId="77777777" w:rsidR="00831D5E" w:rsidRDefault="00831D5E" w:rsidP="00831D5E">
      <w:pPr>
        <w:pStyle w:val="a9"/>
        <w:numPr>
          <w:ilvl w:val="0"/>
          <w:numId w:val="5"/>
        </w:numPr>
        <w:spacing w:before="120"/>
      </w:pPr>
      <w:r>
        <w:t>захоронение отходов на полигоне захоронения твердых отходов Общества;</w:t>
      </w:r>
    </w:p>
    <w:p w14:paraId="102BA2D4" w14:textId="77777777" w:rsidR="00FF0AEA" w:rsidRPr="00FF0AEA" w:rsidRDefault="00831D5E" w:rsidP="00831D5E">
      <w:pPr>
        <w:pStyle w:val="a9"/>
        <w:numPr>
          <w:ilvl w:val="0"/>
          <w:numId w:val="5"/>
        </w:numPr>
        <w:spacing w:before="120"/>
      </w:pPr>
      <w:r>
        <w:t>уничтожение, выброс в контейнер с твердыми коммунальными отходами.</w:t>
      </w:r>
      <w:r w:rsidR="00FF0AEA">
        <w:t xml:space="preserve"> </w:t>
      </w:r>
    </w:p>
    <w:p w14:paraId="751265AC" w14:textId="16C0955B" w:rsidR="00BC328D" w:rsidRPr="00BC328D" w:rsidRDefault="004F2ED6" w:rsidP="00BC328D">
      <w:pPr>
        <w:ind w:firstLine="709"/>
        <w:outlineLvl w:val="0"/>
        <w:rPr>
          <w:rFonts w:cs="Tahoma"/>
          <w:b/>
          <w:szCs w:val="24"/>
        </w:rPr>
      </w:pPr>
      <w:bookmarkStart w:id="17" w:name="_Toc107985962"/>
      <w:r>
        <w:rPr>
          <w:rFonts w:cs="Tahoma"/>
          <w:b/>
          <w:szCs w:val="24"/>
        </w:rPr>
        <w:t>8</w:t>
      </w:r>
      <w:r w:rsidR="00BC328D" w:rsidRPr="00BC328D">
        <w:rPr>
          <w:rFonts w:cs="Tahoma"/>
          <w:b/>
          <w:szCs w:val="24"/>
        </w:rPr>
        <w:t>. Требования к временному накоплению отходов</w:t>
      </w:r>
      <w:bookmarkEnd w:id="17"/>
    </w:p>
    <w:p w14:paraId="5DD35C56" w14:textId="77777777" w:rsidR="00BC328D" w:rsidRDefault="00BC328D" w:rsidP="00BC328D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Учет образования и движения отходов «Огнетушители, утратившие потребительские свойства» ведется в журнале, отдельно по каждому виду отходов в соответствии с требованием пункта 1 статьи 19 Федерального закона от 24.06.1998 №89-ФЗ «Об отходах производства и потребления» (ведение учета допускается в электронном виде или</w:t>
      </w:r>
      <w:r w:rsidRPr="006A15DA">
        <w:rPr>
          <w:rFonts w:cs="Tahoma"/>
          <w:szCs w:val="24"/>
        </w:rPr>
        <w:t xml:space="preserve"> </w:t>
      </w:r>
      <w:r>
        <w:rPr>
          <w:rFonts w:cs="Tahoma"/>
          <w:szCs w:val="24"/>
        </w:rPr>
        <w:t xml:space="preserve">на бумажном носителе), где отмечается образование отходов и их соответствующая передача (на утилизацию в специализированную организацию) </w:t>
      </w:r>
      <w:r w:rsidRPr="003B54EE">
        <w:rPr>
          <w:rFonts w:cs="Tahoma"/>
          <w:szCs w:val="24"/>
        </w:rPr>
        <w:t xml:space="preserve">(Приложение </w:t>
      </w:r>
      <w:r w:rsidR="003B54EE" w:rsidRPr="003B54EE">
        <w:rPr>
          <w:rFonts w:cs="Tahoma"/>
          <w:szCs w:val="24"/>
        </w:rPr>
        <w:t>Г</w:t>
      </w:r>
      <w:r w:rsidRPr="003B54EE">
        <w:rPr>
          <w:rFonts w:cs="Tahoma"/>
          <w:szCs w:val="24"/>
        </w:rPr>
        <w:t>).</w:t>
      </w:r>
    </w:p>
    <w:p w14:paraId="108A3BF7" w14:textId="77777777" w:rsidR="00BC328D" w:rsidRDefault="00BC328D" w:rsidP="00BC328D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Журнал заполняется лицом, назначенным ответственным за обращение с отходами, приказом Генерального директора Общества.</w:t>
      </w:r>
    </w:p>
    <w:p w14:paraId="222B3BB6" w14:textId="77777777" w:rsidR="00BC328D" w:rsidRDefault="00BC328D" w:rsidP="00BC328D">
      <w:pPr>
        <w:spacing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Лица, назначенные ответственными за обращение с отходами, ежеквартально составляют Отчет в области обращения с отходами в электронной форме и направляют его в Отдел охраны окружающей среды и природопользования Общества до 10 числа месяца, следующего за отчетным периодом.</w:t>
      </w:r>
    </w:p>
    <w:p w14:paraId="6F9E8BCF" w14:textId="1F9FB40D" w:rsidR="007F2EA6" w:rsidRPr="00DF2684" w:rsidRDefault="004F2ED6" w:rsidP="00DF2684">
      <w:pPr>
        <w:ind w:firstLine="709"/>
        <w:outlineLvl w:val="0"/>
        <w:rPr>
          <w:b/>
        </w:rPr>
      </w:pPr>
      <w:bookmarkStart w:id="18" w:name="_Toc107985963"/>
      <w:r>
        <w:rPr>
          <w:b/>
        </w:rPr>
        <w:t>9</w:t>
      </w:r>
      <w:r w:rsidR="00DF2684" w:rsidRPr="00DF2684">
        <w:rPr>
          <w:b/>
        </w:rPr>
        <w:t>. Передача отходов</w:t>
      </w:r>
      <w:bookmarkEnd w:id="18"/>
    </w:p>
    <w:p w14:paraId="3066641C" w14:textId="060BA8B7" w:rsidR="00DF2684" w:rsidRPr="0089473B" w:rsidRDefault="00DF2684" w:rsidP="00DF2684">
      <w:pPr>
        <w:spacing w:before="120" w:after="120" w:line="240" w:lineRule="auto"/>
        <w:ind w:firstLine="709"/>
        <w:jc w:val="both"/>
      </w:pPr>
      <w:r w:rsidRPr="0089473B">
        <w:t>Передача огнетушителей</w:t>
      </w:r>
      <w:r>
        <w:t>, утративших потребительские свойства,</w:t>
      </w:r>
      <w:r w:rsidRPr="0089473B">
        <w:t xml:space="preserve"> на утилизацию в специализированную организацию осуществляется лицами, назначенн</w:t>
      </w:r>
      <w:r w:rsidR="003C4BE0">
        <w:t xml:space="preserve">ыми ответственными за </w:t>
      </w:r>
      <w:r w:rsidR="003C4BE0" w:rsidRPr="005C343F">
        <w:t>обращение</w:t>
      </w:r>
      <w:r w:rsidRPr="005C343F">
        <w:t xml:space="preserve"> </w:t>
      </w:r>
      <w:r w:rsidR="001C312B" w:rsidRPr="005C343F">
        <w:t>с отходами</w:t>
      </w:r>
      <w:r w:rsidRPr="005C343F">
        <w:t>.</w:t>
      </w:r>
    </w:p>
    <w:p w14:paraId="2AB779FF" w14:textId="77777777" w:rsidR="006D6AC5" w:rsidRDefault="006D6AC5" w:rsidP="006D6AC5">
      <w:pPr>
        <w:ind w:firstLine="709"/>
        <w:rPr>
          <w:b/>
        </w:rPr>
      </w:pPr>
    </w:p>
    <w:p w14:paraId="5D0415E6" w14:textId="77777777" w:rsidR="006D6AC5" w:rsidRDefault="006D6AC5" w:rsidP="006D6AC5">
      <w:pPr>
        <w:ind w:firstLine="709"/>
        <w:rPr>
          <w:b/>
        </w:rPr>
      </w:pPr>
    </w:p>
    <w:p w14:paraId="75E89B43" w14:textId="77777777" w:rsidR="006D6AC5" w:rsidRDefault="006D6AC5" w:rsidP="006D6AC5">
      <w:pPr>
        <w:ind w:firstLine="709"/>
        <w:rPr>
          <w:b/>
        </w:rPr>
      </w:pPr>
    </w:p>
    <w:p w14:paraId="631B4CD4" w14:textId="3344EA98" w:rsidR="00DF2684" w:rsidRDefault="004F2ED6" w:rsidP="00DF2684">
      <w:pPr>
        <w:ind w:firstLine="709"/>
        <w:outlineLvl w:val="0"/>
        <w:rPr>
          <w:b/>
        </w:rPr>
      </w:pPr>
      <w:bookmarkStart w:id="19" w:name="_Toc107985964"/>
      <w:r>
        <w:rPr>
          <w:b/>
        </w:rPr>
        <w:lastRenderedPageBreak/>
        <w:t>10</w:t>
      </w:r>
      <w:r w:rsidR="00DF2684" w:rsidRPr="00DF2684">
        <w:rPr>
          <w:b/>
        </w:rPr>
        <w:t xml:space="preserve">. </w:t>
      </w:r>
      <w:r w:rsidR="00DF2684">
        <w:rPr>
          <w:b/>
        </w:rPr>
        <w:t>Требования к транспортированию</w:t>
      </w:r>
      <w:bookmarkEnd w:id="19"/>
    </w:p>
    <w:p w14:paraId="295F45DF" w14:textId="77777777" w:rsidR="00DF2684" w:rsidRPr="00DF2684" w:rsidRDefault="00DF2684" w:rsidP="00DF2684">
      <w:pPr>
        <w:spacing w:before="120" w:after="120" w:line="240" w:lineRule="auto"/>
        <w:ind w:firstLine="709"/>
        <w:jc w:val="both"/>
      </w:pPr>
      <w:r w:rsidRPr="00DF2684">
        <w:t>Огнетушители, утратившие потребительские свойства, при транспортировании могут находиться как в вертикальном, так и в горизонтальном положении.</w:t>
      </w:r>
    </w:p>
    <w:p w14:paraId="47084238" w14:textId="77777777" w:rsidR="00DF2684" w:rsidRPr="00DF2684" w:rsidRDefault="00DF2684" w:rsidP="00DF2684">
      <w:pPr>
        <w:spacing w:before="120" w:after="120" w:line="240" w:lineRule="auto"/>
        <w:ind w:firstLine="709"/>
        <w:jc w:val="both"/>
      </w:pPr>
      <w:r w:rsidRPr="00DF2684">
        <w:t>При транспортировании огнетушители не должны перемещаться внутри тары и подвергаться ударам.</w:t>
      </w:r>
    </w:p>
    <w:p w14:paraId="22E13FC1" w14:textId="77777777" w:rsidR="00DF2684" w:rsidRPr="00DF2684" w:rsidRDefault="00DF2684" w:rsidP="00DF2684">
      <w:pPr>
        <w:spacing w:before="120" w:after="120" w:line="240" w:lineRule="auto"/>
        <w:ind w:firstLine="709"/>
        <w:jc w:val="both"/>
      </w:pPr>
      <w:r w:rsidRPr="00DF2684">
        <w:t>При транспортировании огнетушителей, утративших потребительские свойства, не допускается:</w:t>
      </w:r>
    </w:p>
    <w:p w14:paraId="365787AF" w14:textId="77777777" w:rsidR="00DF2684" w:rsidRPr="00DF2684" w:rsidRDefault="00DF2684" w:rsidP="00DF2684">
      <w:pPr>
        <w:pStyle w:val="a9"/>
        <w:numPr>
          <w:ilvl w:val="0"/>
          <w:numId w:val="7"/>
        </w:numPr>
        <w:spacing w:after="0"/>
      </w:pPr>
      <w:r w:rsidRPr="00DF2684">
        <w:t>воздействие бензина, масла, срыва пломбы, ударов твердыми предметами;</w:t>
      </w:r>
    </w:p>
    <w:p w14:paraId="56FD23BB" w14:textId="77777777" w:rsidR="00DF2684" w:rsidRPr="00DF2684" w:rsidRDefault="00DF2684" w:rsidP="00DF2684">
      <w:pPr>
        <w:pStyle w:val="a9"/>
        <w:numPr>
          <w:ilvl w:val="0"/>
          <w:numId w:val="7"/>
        </w:numPr>
        <w:spacing w:after="0"/>
      </w:pPr>
      <w:r w:rsidRPr="00DF2684">
        <w:t>крепление и подвеска на огнетушитель каких-либо предметов;</w:t>
      </w:r>
    </w:p>
    <w:p w14:paraId="4850B0FF" w14:textId="77777777" w:rsidR="00DF2684" w:rsidRPr="00DF2684" w:rsidRDefault="00DF2684" w:rsidP="00DF2684">
      <w:pPr>
        <w:pStyle w:val="a9"/>
        <w:numPr>
          <w:ilvl w:val="0"/>
          <w:numId w:val="7"/>
        </w:numPr>
      </w:pPr>
      <w:r w:rsidRPr="00DF2684">
        <w:t>попадание влаги в раструб.</w:t>
      </w:r>
    </w:p>
    <w:p w14:paraId="28B0DC34" w14:textId="6EF96ECB" w:rsidR="008744E2" w:rsidRDefault="004F2ED6" w:rsidP="008744E2">
      <w:pPr>
        <w:spacing w:after="120" w:line="240" w:lineRule="auto"/>
        <w:ind w:firstLine="709"/>
        <w:outlineLvl w:val="0"/>
        <w:rPr>
          <w:rFonts w:cs="Tahoma"/>
          <w:b/>
          <w:szCs w:val="24"/>
        </w:rPr>
      </w:pPr>
      <w:bookmarkStart w:id="20" w:name="_Toc107985965"/>
      <w:r>
        <w:rPr>
          <w:rFonts w:cs="Tahoma"/>
          <w:b/>
          <w:szCs w:val="24"/>
        </w:rPr>
        <w:t xml:space="preserve">11. </w:t>
      </w:r>
      <w:r w:rsidR="008744E2" w:rsidRPr="006857D4">
        <w:rPr>
          <w:rFonts w:cs="Tahoma"/>
          <w:b/>
          <w:szCs w:val="24"/>
        </w:rPr>
        <w:t>Требования безопасности в аварийных ситуациях</w:t>
      </w:r>
      <w:bookmarkEnd w:id="20"/>
      <w:r w:rsidR="008744E2" w:rsidRPr="006857D4">
        <w:rPr>
          <w:rFonts w:cs="Tahoma"/>
          <w:b/>
          <w:szCs w:val="24"/>
        </w:rPr>
        <w:t xml:space="preserve"> </w:t>
      </w:r>
    </w:p>
    <w:p w14:paraId="23FC8E7C" w14:textId="77777777" w:rsidR="008744E2" w:rsidRDefault="008744E2" w:rsidP="008744E2">
      <w:pPr>
        <w:spacing w:before="120"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При обращении с отходом «Огнетушитель отработанный», под аварийной ситуацией понимается возникновение пожара в следствие взрыва (возгорания возможны в случае нарушения целостности корпуса). </w:t>
      </w:r>
    </w:p>
    <w:p w14:paraId="2AF2EB7D" w14:textId="23ED7659" w:rsidR="008744E2" w:rsidRDefault="00C52A1D" w:rsidP="008744E2">
      <w:pPr>
        <w:spacing w:before="120"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Места</w:t>
      </w:r>
      <w:r w:rsidR="008744E2">
        <w:rPr>
          <w:rFonts w:cs="Tahoma"/>
          <w:szCs w:val="24"/>
        </w:rPr>
        <w:t xml:space="preserve"> для складирования отхода в структурных подразделениях должны быть обеспечены средствами пожаротушения. Запрещается загромождать подходы и доступы к противопожарному инвентарю.</w:t>
      </w:r>
    </w:p>
    <w:p w14:paraId="4440D5FA" w14:textId="4C71B004" w:rsidR="008744E2" w:rsidRPr="00CB12C7" w:rsidRDefault="00BD555D" w:rsidP="008744E2">
      <w:pPr>
        <w:spacing w:before="120"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Сотрудник первый заметивший возгорание</w:t>
      </w:r>
      <w:r w:rsidR="008744E2">
        <w:rPr>
          <w:rFonts w:cs="Tahoma"/>
          <w:szCs w:val="24"/>
        </w:rPr>
        <w:t xml:space="preserve"> </w:t>
      </w:r>
      <w:r>
        <w:rPr>
          <w:rFonts w:cs="Tahoma"/>
          <w:szCs w:val="24"/>
        </w:rPr>
        <w:t xml:space="preserve">должен </w:t>
      </w:r>
      <w:r w:rsidR="008744E2">
        <w:rPr>
          <w:rFonts w:cs="Tahoma"/>
          <w:szCs w:val="24"/>
        </w:rPr>
        <w:t xml:space="preserve">оповестить персонал с помощью автоматической системы противопожарной защиты, сообщить непосредственному руководителю, </w:t>
      </w:r>
      <w:r w:rsidR="008744E2" w:rsidRPr="00BD555D">
        <w:rPr>
          <w:rFonts w:cs="Tahoma"/>
          <w:b/>
          <w:szCs w:val="24"/>
        </w:rPr>
        <w:t>старшему диспетчеру</w:t>
      </w:r>
      <w:r w:rsidR="008744E2">
        <w:rPr>
          <w:rFonts w:cs="Tahoma"/>
          <w:szCs w:val="24"/>
        </w:rPr>
        <w:t xml:space="preserve"> </w:t>
      </w:r>
      <w:r w:rsidR="008744E2" w:rsidRPr="009E62A0">
        <w:rPr>
          <w:rFonts w:cs="Tahoma"/>
          <w:b/>
          <w:szCs w:val="24"/>
        </w:rPr>
        <w:t>8(924)808-28-64</w:t>
      </w:r>
      <w:r w:rsidR="008744E2">
        <w:rPr>
          <w:rFonts w:cs="Tahoma"/>
          <w:szCs w:val="24"/>
        </w:rPr>
        <w:t xml:space="preserve"> с указанием наименования объекта, адрес места его расположения, места возникновения пожара, а также фамилию сообщающего информацию.  Для тушения применяют песок, пену, порошковые составы, воду со смачивателями (водный раствор поверхностно-активных веществ с функциональными добавками, который за счет снижения поверхностного натяжения воды и высокой смачивающей способности обеспечивает эффективное тушение волокнистых гидрофобных горючих материалов).</w:t>
      </w:r>
    </w:p>
    <w:p w14:paraId="3C69E211" w14:textId="77777777" w:rsidR="00B54093" w:rsidRDefault="00B54093" w:rsidP="00DF2684">
      <w:pPr>
        <w:ind w:firstLine="709"/>
        <w:rPr>
          <w:b/>
        </w:rPr>
      </w:pPr>
    </w:p>
    <w:p w14:paraId="77BD1D47" w14:textId="36582C3D" w:rsidR="00497960" w:rsidRDefault="00497960" w:rsidP="00497960">
      <w:bookmarkStart w:id="21" w:name="_Toc106088502"/>
    </w:p>
    <w:p w14:paraId="6FA5E072" w14:textId="643B87EE" w:rsidR="001C312B" w:rsidRDefault="001C312B" w:rsidP="00497960"/>
    <w:p w14:paraId="5ADAA22E" w14:textId="2021AD5B" w:rsidR="006B1325" w:rsidRDefault="006B1325" w:rsidP="00497960"/>
    <w:p w14:paraId="470449D6" w14:textId="759654CB" w:rsidR="006B1325" w:rsidRDefault="006B1325" w:rsidP="00497960"/>
    <w:p w14:paraId="233FF0B3" w14:textId="5BBF29A3" w:rsidR="006B1325" w:rsidRDefault="006B1325" w:rsidP="00497960"/>
    <w:p w14:paraId="4FAD26E2" w14:textId="72724189" w:rsidR="006B1325" w:rsidRDefault="006B1325" w:rsidP="00497960"/>
    <w:p w14:paraId="24491816" w14:textId="7F55B8D7" w:rsidR="006B1325" w:rsidRDefault="006B1325" w:rsidP="00497960"/>
    <w:p w14:paraId="16A11CD3" w14:textId="5BD199EA" w:rsidR="006B1325" w:rsidRDefault="006B1325" w:rsidP="00497960"/>
    <w:p w14:paraId="2867C9A5" w14:textId="01CADB42" w:rsidR="006B1325" w:rsidRPr="00497960" w:rsidRDefault="006B1325" w:rsidP="00497960"/>
    <w:p w14:paraId="196F57A5" w14:textId="30CBDF8B" w:rsidR="00B54093" w:rsidRPr="00B54093" w:rsidRDefault="00B54093" w:rsidP="00B54093">
      <w:pPr>
        <w:pStyle w:val="1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22" w:name="_Toc107985966"/>
      <w:r w:rsidRPr="00B54093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Приложение А</w:t>
      </w:r>
      <w:bookmarkEnd w:id="21"/>
      <w:bookmarkEnd w:id="22"/>
    </w:p>
    <w:p w14:paraId="5F8210BC" w14:textId="77777777" w:rsidR="00B54093" w:rsidRPr="00B54093" w:rsidRDefault="00B54093" w:rsidP="003B54EE">
      <w:pPr>
        <w:ind w:firstLine="709"/>
        <w:jc w:val="both"/>
        <w:rPr>
          <w:rFonts w:cs="Tahoma"/>
          <w:szCs w:val="24"/>
        </w:rPr>
      </w:pPr>
      <w:r w:rsidRPr="00B54093">
        <w:rPr>
          <w:rFonts w:cs="Tahoma"/>
          <w:szCs w:val="24"/>
        </w:rPr>
        <w:t>В настоящей Инструкции применены следующие термины с соответствующими определениями: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09"/>
        <w:gridCol w:w="6798"/>
      </w:tblGrid>
      <w:tr w:rsidR="00B54093" w:rsidRPr="00301851" w14:paraId="2C92C433" w14:textId="77777777" w:rsidTr="00772D8C">
        <w:tc>
          <w:tcPr>
            <w:tcW w:w="2263" w:type="dxa"/>
            <w:vAlign w:val="center"/>
          </w:tcPr>
          <w:p w14:paraId="1BC8D431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6798" w:type="dxa"/>
            <w:vAlign w:val="center"/>
          </w:tcPr>
          <w:p w14:paraId="028111C1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состояние защищенности природной среды и жизненно важных интересов человека от возможного негативного воздействия хозяйственной и иной деятельности, чрезвычайных ситуаций природного и техногенного характера, их последствий</w:t>
            </w:r>
          </w:p>
        </w:tc>
      </w:tr>
      <w:tr w:rsidR="00B54093" w:rsidRPr="00301851" w14:paraId="2B659423" w14:textId="77777777" w:rsidTr="00772D8C">
        <w:tc>
          <w:tcPr>
            <w:tcW w:w="2263" w:type="dxa"/>
            <w:vAlign w:val="center"/>
          </w:tcPr>
          <w:p w14:paraId="157D9D04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Требования в области охраны окружающей среды</w:t>
            </w:r>
            <w:r w:rsidRPr="00B54093">
              <w:rPr>
                <w:rFonts w:ascii="Tahoma" w:hAnsi="Tahoma" w:cs="Tahoma"/>
                <w:sz w:val="24"/>
                <w:szCs w:val="24"/>
              </w:rPr>
              <w:t xml:space="preserve"> (природоохранные требования)</w:t>
            </w:r>
          </w:p>
        </w:tc>
        <w:tc>
          <w:tcPr>
            <w:tcW w:w="6798" w:type="dxa"/>
            <w:vAlign w:val="center"/>
          </w:tcPr>
          <w:p w14:paraId="0EFD6DAF" w14:textId="77777777" w:rsidR="00B54093" w:rsidRPr="00B54093" w:rsidRDefault="00B54093" w:rsidP="00772D8C">
            <w:pPr>
              <w:tabs>
                <w:tab w:val="left" w:pos="105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предъявляемые к хозяйственной и иной деятельности обязательные условия, ограничения или их совокупность, установленные законами, иными нормативными правовыми актами, природоохранными нормативами, государственными стандартами и иными нормативными документами в области охраны окружающей среды</w:t>
            </w:r>
          </w:p>
        </w:tc>
      </w:tr>
      <w:tr w:rsidR="00B54093" w:rsidRPr="00301851" w14:paraId="04A4E80E" w14:textId="77777777" w:rsidTr="00772D8C">
        <w:trPr>
          <w:trHeight w:val="1280"/>
        </w:trPr>
        <w:tc>
          <w:tcPr>
            <w:tcW w:w="2263" w:type="dxa"/>
            <w:vAlign w:val="center"/>
          </w:tcPr>
          <w:p w14:paraId="72F0DA14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Негативное воздействие на окружающую среду</w:t>
            </w:r>
          </w:p>
        </w:tc>
        <w:tc>
          <w:tcPr>
            <w:tcW w:w="6798" w:type="dxa"/>
            <w:vAlign w:val="center"/>
          </w:tcPr>
          <w:p w14:paraId="1CEB2987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воздействие хозяйственной и иной деятельности, последствия которой приводят к негативным изменениям качества окружающей среды</w:t>
            </w:r>
          </w:p>
        </w:tc>
      </w:tr>
      <w:tr w:rsidR="00B54093" w:rsidRPr="00301851" w14:paraId="4CF21CC1" w14:textId="77777777" w:rsidTr="00772D8C">
        <w:tc>
          <w:tcPr>
            <w:tcW w:w="2263" w:type="dxa"/>
            <w:vAlign w:val="center"/>
          </w:tcPr>
          <w:p w14:paraId="4567038E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Отходы производства и потребления</w:t>
            </w:r>
          </w:p>
        </w:tc>
        <w:tc>
          <w:tcPr>
            <w:tcW w:w="6798" w:type="dxa"/>
            <w:vAlign w:val="center"/>
          </w:tcPr>
          <w:p w14:paraId="1C002758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вещества или предметы, которые образованы в процессе производства, выполнения работ, оказания услуг или в процессе потребления, которые удаляются, предназначены для удаления или подлежат удалению</w:t>
            </w:r>
          </w:p>
        </w:tc>
      </w:tr>
      <w:tr w:rsidR="00B54093" w:rsidRPr="00301851" w14:paraId="28166A8F" w14:textId="77777777" w:rsidTr="00772D8C">
        <w:tc>
          <w:tcPr>
            <w:tcW w:w="2263" w:type="dxa"/>
            <w:vAlign w:val="center"/>
          </w:tcPr>
          <w:p w14:paraId="7F460462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Вид отходов</w:t>
            </w:r>
          </w:p>
        </w:tc>
        <w:tc>
          <w:tcPr>
            <w:tcW w:w="6798" w:type="dxa"/>
            <w:vAlign w:val="center"/>
          </w:tcPr>
          <w:p w14:paraId="3C230F80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совокупность отходов, которые имеют общие признаки в соответствии с системой классификации отходов</w:t>
            </w:r>
          </w:p>
        </w:tc>
      </w:tr>
      <w:tr w:rsidR="00B54093" w:rsidRPr="00301851" w14:paraId="08E86EF5" w14:textId="77777777" w:rsidTr="00772D8C">
        <w:tc>
          <w:tcPr>
            <w:tcW w:w="2263" w:type="dxa"/>
            <w:vAlign w:val="center"/>
          </w:tcPr>
          <w:p w14:paraId="7F02A73E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Обращение с отходами</w:t>
            </w:r>
          </w:p>
        </w:tc>
        <w:tc>
          <w:tcPr>
            <w:tcW w:w="6798" w:type="dxa"/>
            <w:vAlign w:val="center"/>
          </w:tcPr>
          <w:p w14:paraId="23D6F7AD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деятельность по сбору, накоплению, транспортированию, обработке, утилизации, обезвреживанию, размещению отходов</w:t>
            </w:r>
          </w:p>
        </w:tc>
      </w:tr>
      <w:tr w:rsidR="00B54093" w:rsidRPr="00301851" w14:paraId="1392F159" w14:textId="77777777" w:rsidTr="00772D8C">
        <w:tc>
          <w:tcPr>
            <w:tcW w:w="2263" w:type="dxa"/>
            <w:vAlign w:val="center"/>
          </w:tcPr>
          <w:p w14:paraId="57F56EF1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Накопление отходов</w:t>
            </w:r>
          </w:p>
        </w:tc>
        <w:tc>
          <w:tcPr>
            <w:tcW w:w="6798" w:type="dxa"/>
            <w:vAlign w:val="center"/>
          </w:tcPr>
          <w:p w14:paraId="7DADE764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складирование отходов на срок не более чем одиннадцать месяцев в целях их дальнейших обработки, утилизации, обезвреживания, размещения</w:t>
            </w:r>
          </w:p>
        </w:tc>
      </w:tr>
      <w:tr w:rsidR="00B54093" w:rsidRPr="00301851" w14:paraId="3E9FDF9A" w14:textId="77777777" w:rsidTr="00772D8C">
        <w:tc>
          <w:tcPr>
            <w:tcW w:w="2263" w:type="dxa"/>
            <w:vAlign w:val="center"/>
          </w:tcPr>
          <w:p w14:paraId="0741AD4A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b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Утилизация отходов</w:t>
            </w:r>
          </w:p>
        </w:tc>
        <w:tc>
          <w:tcPr>
            <w:tcW w:w="6798" w:type="dxa"/>
            <w:vAlign w:val="center"/>
          </w:tcPr>
          <w:p w14:paraId="7DA1AE12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 (рециклинг), их возврат в производственный цикл после соответствующей подготовки (регенерация), а также извлечение полезных компонентов для их повторного применения (рекуперация)</w:t>
            </w:r>
          </w:p>
        </w:tc>
      </w:tr>
      <w:tr w:rsidR="00B54093" w:rsidRPr="00301851" w14:paraId="15A36878" w14:textId="77777777" w:rsidTr="00772D8C">
        <w:tc>
          <w:tcPr>
            <w:tcW w:w="2263" w:type="dxa"/>
            <w:vAlign w:val="center"/>
          </w:tcPr>
          <w:p w14:paraId="1651E28D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Огнетушитель</w:t>
            </w:r>
          </w:p>
        </w:tc>
        <w:tc>
          <w:tcPr>
            <w:tcW w:w="6798" w:type="dxa"/>
            <w:vAlign w:val="center"/>
          </w:tcPr>
          <w:p w14:paraId="5E6CF943" w14:textId="77777777" w:rsidR="00B54093" w:rsidRPr="00B54093" w:rsidRDefault="00B54093" w:rsidP="00772D8C">
            <w:pPr>
              <w:tabs>
                <w:tab w:val="left" w:pos="105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переносное или передвижное устройство, предназначенное для тушения очага пожара за счет выпуска огнетушащего вещества, с ручным способом доставки к очагу пожара, приведения в действие и управления струей огнетушащего вещества</w:t>
            </w:r>
          </w:p>
        </w:tc>
      </w:tr>
      <w:tr w:rsidR="00B54093" w:rsidRPr="00301851" w14:paraId="29C3D2DD" w14:textId="77777777" w:rsidTr="00772D8C">
        <w:tc>
          <w:tcPr>
            <w:tcW w:w="2263" w:type="dxa"/>
            <w:vAlign w:val="center"/>
          </w:tcPr>
          <w:p w14:paraId="38EB7100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b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lastRenderedPageBreak/>
              <w:t>Огнетушащее вещество (ОТВ)</w:t>
            </w:r>
          </w:p>
        </w:tc>
        <w:tc>
          <w:tcPr>
            <w:tcW w:w="6798" w:type="dxa"/>
            <w:vAlign w:val="center"/>
          </w:tcPr>
          <w:p w14:paraId="3B5AE9B0" w14:textId="77777777" w:rsidR="00B54093" w:rsidRPr="00B54093" w:rsidRDefault="00B54093" w:rsidP="00772D8C">
            <w:pPr>
              <w:tabs>
                <w:tab w:val="left" w:pos="105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вещество, обладающее физико-химическими свойствами, позволяющими создать условия для прекращения горения</w:t>
            </w:r>
          </w:p>
        </w:tc>
      </w:tr>
      <w:tr w:rsidR="00B54093" w:rsidRPr="00301851" w14:paraId="12AB3D40" w14:textId="77777777" w:rsidTr="00772D8C">
        <w:tc>
          <w:tcPr>
            <w:tcW w:w="2263" w:type="dxa"/>
            <w:vAlign w:val="center"/>
          </w:tcPr>
          <w:p w14:paraId="587D3E87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bCs/>
                <w:sz w:val="24"/>
                <w:szCs w:val="24"/>
                <w:shd w:val="clear" w:color="auto" w:fill="FFFFFF"/>
              </w:rPr>
              <w:t>Порошковый огнетушитель</w:t>
            </w:r>
          </w:p>
        </w:tc>
        <w:tc>
          <w:tcPr>
            <w:tcW w:w="6798" w:type="dxa"/>
            <w:vAlign w:val="center"/>
          </w:tcPr>
          <w:p w14:paraId="57D49D81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огнетушитель, в качестве заряда которого используется огнетушащий порошок</w:t>
            </w:r>
          </w:p>
        </w:tc>
      </w:tr>
      <w:tr w:rsidR="00B54093" w:rsidRPr="00301851" w14:paraId="4475211F" w14:textId="77777777" w:rsidTr="00772D8C">
        <w:tc>
          <w:tcPr>
            <w:tcW w:w="2263" w:type="dxa"/>
            <w:vAlign w:val="center"/>
          </w:tcPr>
          <w:p w14:paraId="4E597C7E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b/>
                <w:sz w:val="24"/>
                <w:szCs w:val="24"/>
              </w:rPr>
            </w:pPr>
            <w:r w:rsidRPr="00B54093">
              <w:rPr>
                <w:rFonts w:ascii="Tahoma" w:hAnsi="Tahoma" w:cs="Tahoma"/>
                <w:b/>
                <w:sz w:val="24"/>
                <w:szCs w:val="24"/>
              </w:rPr>
              <w:t>Углекислотный огнетушитель</w:t>
            </w:r>
          </w:p>
        </w:tc>
        <w:tc>
          <w:tcPr>
            <w:tcW w:w="6798" w:type="dxa"/>
            <w:vAlign w:val="center"/>
          </w:tcPr>
          <w:p w14:paraId="5A09C91C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закачной огнетушитель высокого давления с зарядом жидкой двуокиси углерода, находящийся под давлением ее насыщенных паров</w:t>
            </w:r>
          </w:p>
        </w:tc>
      </w:tr>
    </w:tbl>
    <w:p w14:paraId="5C8475F5" w14:textId="77777777" w:rsidR="00B54093" w:rsidRPr="00DF2684" w:rsidRDefault="00B54093" w:rsidP="00DF2684">
      <w:pPr>
        <w:ind w:firstLine="709"/>
        <w:rPr>
          <w:b/>
        </w:rPr>
      </w:pPr>
    </w:p>
    <w:p w14:paraId="60AE0DB8" w14:textId="77777777" w:rsidR="00DF2684" w:rsidRPr="00772D8C" w:rsidRDefault="00DF2684" w:rsidP="007F2EA6"/>
    <w:p w14:paraId="10514442" w14:textId="77777777" w:rsidR="007F2EA6" w:rsidRDefault="007F2EA6" w:rsidP="007F2EA6"/>
    <w:p w14:paraId="18B4477C" w14:textId="77777777" w:rsidR="007F2EA6" w:rsidRDefault="007F2EA6" w:rsidP="007F2EA6"/>
    <w:p w14:paraId="572719AA" w14:textId="77777777" w:rsidR="00AF5DC8" w:rsidRDefault="00AF5DC8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21082C0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E74BA1F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7F14FDD7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35B255A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AB4DE77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47C73CDE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4176EEFC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0ABB0753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4414C375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B9B4435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E9483E4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2948530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76C66796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480EDF0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5134E12F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74AFAF79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2EBA846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75A34DE2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4EFC9BF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4E1B5491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F63D1FE" w14:textId="24801AFD" w:rsidR="00B54093" w:rsidRDefault="00B54093" w:rsidP="005C343F">
      <w:pPr>
        <w:spacing w:before="120" w:after="120" w:line="240" w:lineRule="auto"/>
        <w:jc w:val="both"/>
        <w:rPr>
          <w:rFonts w:cs="Tahoma"/>
          <w:color w:val="000000" w:themeColor="text1"/>
          <w:szCs w:val="24"/>
        </w:rPr>
      </w:pPr>
    </w:p>
    <w:p w14:paraId="637BF0E3" w14:textId="77777777" w:rsidR="00B54093" w:rsidRPr="00B54093" w:rsidRDefault="00B54093" w:rsidP="00B54093">
      <w:pPr>
        <w:pStyle w:val="1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23" w:name="_Toc107985967"/>
      <w:r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Приложение Б</w:t>
      </w:r>
      <w:bookmarkEnd w:id="23"/>
    </w:p>
    <w:p w14:paraId="24D518CC" w14:textId="77777777" w:rsidR="00B54093" w:rsidRDefault="00B54093" w:rsidP="00B54093">
      <w:pPr>
        <w:spacing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Инструкция разработана в соответствии со следующими нормативно-правовыми актами Российской Федерации: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06"/>
        <w:gridCol w:w="4955"/>
      </w:tblGrid>
      <w:tr w:rsidR="00B54093" w14:paraId="4BBC2609" w14:textId="77777777" w:rsidTr="00772D8C">
        <w:tc>
          <w:tcPr>
            <w:tcW w:w="4106" w:type="dxa"/>
            <w:vAlign w:val="center"/>
          </w:tcPr>
          <w:p w14:paraId="1E2505E8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Федеральный закон</w:t>
            </w:r>
          </w:p>
          <w:p w14:paraId="0D6046D0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от 10.01.2002 N 7-ФЗ</w:t>
            </w:r>
          </w:p>
        </w:tc>
        <w:tc>
          <w:tcPr>
            <w:tcW w:w="4955" w:type="dxa"/>
            <w:vAlign w:val="center"/>
          </w:tcPr>
          <w:p w14:paraId="41894F83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«Об охране окружающей среды»</w:t>
            </w:r>
          </w:p>
        </w:tc>
      </w:tr>
      <w:tr w:rsidR="00B54093" w14:paraId="1A063F2D" w14:textId="77777777" w:rsidTr="00772D8C">
        <w:tc>
          <w:tcPr>
            <w:tcW w:w="4106" w:type="dxa"/>
            <w:vAlign w:val="center"/>
          </w:tcPr>
          <w:p w14:paraId="0C0C121F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Федеральный закон</w:t>
            </w:r>
          </w:p>
          <w:p w14:paraId="461FE37D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от 24.06.1998 N 89-ФЗ</w:t>
            </w:r>
          </w:p>
        </w:tc>
        <w:tc>
          <w:tcPr>
            <w:tcW w:w="4955" w:type="dxa"/>
            <w:vAlign w:val="center"/>
          </w:tcPr>
          <w:p w14:paraId="5066FD0A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«Об отходах производства и потребления»</w:t>
            </w:r>
          </w:p>
        </w:tc>
      </w:tr>
      <w:tr w:rsidR="00B54093" w14:paraId="242D1E1F" w14:textId="77777777" w:rsidTr="00772D8C">
        <w:tc>
          <w:tcPr>
            <w:tcW w:w="4106" w:type="dxa"/>
            <w:vAlign w:val="center"/>
          </w:tcPr>
          <w:p w14:paraId="7CB27351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Приказ Минприроды России</w:t>
            </w:r>
          </w:p>
          <w:p w14:paraId="64FEDFB0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от 08.12.2020 N 1028</w:t>
            </w:r>
          </w:p>
        </w:tc>
        <w:tc>
          <w:tcPr>
            <w:tcW w:w="4955" w:type="dxa"/>
            <w:vAlign w:val="center"/>
          </w:tcPr>
          <w:p w14:paraId="20D8471E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«Об утверждении Порядка учета в области обращения с отходами»</w:t>
            </w:r>
          </w:p>
        </w:tc>
      </w:tr>
      <w:tr w:rsidR="00B54093" w14:paraId="6F962E10" w14:textId="77777777" w:rsidTr="00772D8C">
        <w:tc>
          <w:tcPr>
            <w:tcW w:w="4106" w:type="dxa"/>
            <w:vAlign w:val="center"/>
          </w:tcPr>
          <w:p w14:paraId="71E94507" w14:textId="77777777" w:rsidR="00B54093" w:rsidRPr="00B54093" w:rsidRDefault="00B54093" w:rsidP="00772D8C">
            <w:pPr>
              <w:tabs>
                <w:tab w:val="left" w:pos="111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Приказ Росприроднадзора</w:t>
            </w:r>
          </w:p>
          <w:p w14:paraId="1D0A1F79" w14:textId="77777777" w:rsidR="00B54093" w:rsidRPr="00B54093" w:rsidRDefault="00B54093" w:rsidP="00772D8C">
            <w:pPr>
              <w:tabs>
                <w:tab w:val="left" w:pos="111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от 22.05.2017 N 242</w:t>
            </w:r>
          </w:p>
        </w:tc>
        <w:tc>
          <w:tcPr>
            <w:tcW w:w="4955" w:type="dxa"/>
            <w:vAlign w:val="center"/>
          </w:tcPr>
          <w:p w14:paraId="2866173C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«Об утверждении Федерального классификационного каталога отходов»</w:t>
            </w:r>
          </w:p>
        </w:tc>
      </w:tr>
      <w:tr w:rsidR="00B54093" w14:paraId="72D8545C" w14:textId="77777777" w:rsidTr="00772D8C">
        <w:tc>
          <w:tcPr>
            <w:tcW w:w="4106" w:type="dxa"/>
            <w:vAlign w:val="center"/>
          </w:tcPr>
          <w:p w14:paraId="6F7210C6" w14:textId="77777777" w:rsidR="00B54093" w:rsidRPr="00B54093" w:rsidRDefault="00B54093" w:rsidP="00772D8C">
            <w:pPr>
              <w:tabs>
                <w:tab w:val="left" w:pos="1110"/>
              </w:tabs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Свод правил 9.13130.2009</w:t>
            </w:r>
          </w:p>
        </w:tc>
        <w:tc>
          <w:tcPr>
            <w:tcW w:w="4955" w:type="dxa"/>
            <w:vAlign w:val="center"/>
          </w:tcPr>
          <w:p w14:paraId="05FA6A9A" w14:textId="77777777" w:rsidR="00B54093" w:rsidRPr="00B54093" w:rsidRDefault="00B54093" w:rsidP="00772D8C">
            <w:pPr>
              <w:spacing w:before="60" w:after="60"/>
              <w:rPr>
                <w:rFonts w:ascii="Tahoma" w:hAnsi="Tahoma" w:cs="Tahoma"/>
                <w:sz w:val="24"/>
                <w:szCs w:val="24"/>
              </w:rPr>
            </w:pPr>
            <w:r w:rsidRPr="00B54093">
              <w:rPr>
                <w:rFonts w:ascii="Tahoma" w:hAnsi="Tahoma" w:cs="Tahoma"/>
                <w:sz w:val="24"/>
                <w:szCs w:val="24"/>
              </w:rPr>
              <w:t>«Техника пожарная. Огнетушители. Требования к эксплуатации»</w:t>
            </w:r>
          </w:p>
        </w:tc>
      </w:tr>
    </w:tbl>
    <w:p w14:paraId="70293306" w14:textId="77777777" w:rsidR="00B54093" w:rsidRPr="00B54093" w:rsidRDefault="00B54093" w:rsidP="00B54093">
      <w:pPr>
        <w:rPr>
          <w:rFonts w:cs="Tahoma"/>
          <w:szCs w:val="24"/>
        </w:rPr>
      </w:pPr>
    </w:p>
    <w:p w14:paraId="779752B4" w14:textId="77777777" w:rsidR="00B54093" w:rsidRDefault="00B54093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034CC864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3B067B1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186B019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771E5B70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2A6C5E8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303369D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D52FD01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3C0CC48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669B37B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001760E9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BED7B5A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00A1E1B9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5D5D35E5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5BE97B2A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2726F1EC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1C1BA149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B0729FC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0CE298CB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6C0C5B1E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311070A8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color w:val="000000" w:themeColor="text1"/>
          <w:szCs w:val="24"/>
        </w:rPr>
      </w:pPr>
    </w:p>
    <w:p w14:paraId="5EBEA017" w14:textId="77777777" w:rsidR="00AC4BF7" w:rsidRPr="00B54093" w:rsidRDefault="00AC4BF7" w:rsidP="00AC4BF7">
      <w:pPr>
        <w:pStyle w:val="1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24" w:name="_Toc107985968"/>
      <w:r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Приложение В</w:t>
      </w:r>
      <w:bookmarkEnd w:id="24"/>
    </w:p>
    <w:p w14:paraId="521081FF" w14:textId="77777777" w:rsidR="00AC4BF7" w:rsidRDefault="00AC4BF7" w:rsidP="00B0745E">
      <w:pPr>
        <w:spacing w:before="120" w:after="120" w:line="240" w:lineRule="auto"/>
        <w:ind w:firstLine="709"/>
        <w:jc w:val="both"/>
        <w:rPr>
          <w:rFonts w:cs="Tahoma"/>
          <w:szCs w:val="24"/>
        </w:rPr>
      </w:pPr>
      <w:r>
        <w:rPr>
          <w:rFonts w:cs="Tahoma"/>
          <w:szCs w:val="24"/>
        </w:rPr>
        <w:t>Схема расположения места накопления огнетушителей, утративших потребительские свойства</w:t>
      </w:r>
    </w:p>
    <w:p w14:paraId="5E580633" w14:textId="371B11FD" w:rsidR="00AC4BF7" w:rsidRDefault="00126767" w:rsidP="00126767">
      <w:pPr>
        <w:spacing w:before="120" w:after="120" w:line="240" w:lineRule="auto"/>
        <w:ind w:hanging="284"/>
        <w:jc w:val="center"/>
        <w:rPr>
          <w:rFonts w:cs="Tahoma"/>
          <w:color w:val="000000" w:themeColor="text1"/>
          <w:szCs w:val="24"/>
        </w:rPr>
      </w:pPr>
      <w:r>
        <w:rPr>
          <w:rFonts w:cs="Tahoma"/>
          <w:noProof/>
          <w:color w:val="000000" w:themeColor="text1"/>
          <w:szCs w:val="24"/>
          <w:lang w:eastAsia="ru-RU"/>
        </w:rPr>
        <w:drawing>
          <wp:inline distT="0" distB="0" distL="0" distR="0" wp14:anchorId="248DF446" wp14:editId="45061CEA">
            <wp:extent cx="6283142" cy="39814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37" cy="39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C850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09FB9396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135991F9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6E41C4F0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6C2D0FF7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17CA5C69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4947EE5A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678FD41A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13C8C862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18BC1066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01CDE6C2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531A61D0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36275164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1D6A383B" w14:textId="77777777" w:rsidR="00461219" w:rsidRDefault="00461219" w:rsidP="00461219">
      <w:pPr>
        <w:spacing w:before="120" w:after="120" w:line="240" w:lineRule="auto"/>
        <w:ind w:hanging="1134"/>
        <w:jc w:val="center"/>
        <w:rPr>
          <w:rFonts w:cs="Tahoma"/>
          <w:color w:val="000000" w:themeColor="text1"/>
          <w:szCs w:val="24"/>
        </w:rPr>
      </w:pPr>
    </w:p>
    <w:p w14:paraId="0EFBED2E" w14:textId="77777777" w:rsidR="00461219" w:rsidRDefault="00461219" w:rsidP="007749C2">
      <w:pPr>
        <w:spacing w:before="120" w:after="120" w:line="240" w:lineRule="auto"/>
        <w:rPr>
          <w:rFonts w:cs="Tahoma"/>
          <w:color w:val="000000" w:themeColor="text1"/>
          <w:szCs w:val="24"/>
        </w:rPr>
      </w:pPr>
    </w:p>
    <w:p w14:paraId="71C6A499" w14:textId="77777777" w:rsidR="00461219" w:rsidRPr="002C6F17" w:rsidRDefault="002C6F17" w:rsidP="002C6F17">
      <w:pPr>
        <w:pStyle w:val="1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25" w:name="_Toc107985969"/>
      <w:r w:rsidRPr="002C6F17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Приложение Г</w:t>
      </w:r>
      <w:bookmarkEnd w:id="25"/>
    </w:p>
    <w:p w14:paraId="6CA565D5" w14:textId="77777777" w:rsidR="002C6F17" w:rsidRDefault="002C6F17" w:rsidP="002C6F17">
      <w:pPr>
        <w:spacing w:before="120" w:after="120" w:line="240" w:lineRule="auto"/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   </w:t>
      </w:r>
      <w:r w:rsidRPr="002C6F17">
        <w:rPr>
          <w:rFonts w:cs="Tahoma"/>
          <w:szCs w:val="24"/>
        </w:rPr>
        <w:t>Журнал учета передачи огнетушителей, утративших потребительские свойства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7"/>
        <w:gridCol w:w="1620"/>
        <w:gridCol w:w="2331"/>
        <w:gridCol w:w="1598"/>
        <w:gridCol w:w="1680"/>
        <w:gridCol w:w="1639"/>
      </w:tblGrid>
      <w:tr w:rsidR="002C6F17" w:rsidRPr="003B44B7" w14:paraId="6F5D433E" w14:textId="77777777" w:rsidTr="002C6F17">
        <w:trPr>
          <w:trHeight w:val="40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0409E1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  <w:lang w:val="en-US"/>
              </w:rPr>
              <w:t xml:space="preserve">N </w:t>
            </w:r>
            <w:r w:rsidRPr="003B44B7">
              <w:rPr>
                <w:rFonts w:cs="Tahoma"/>
                <w:b/>
                <w:sz w:val="18"/>
                <w:szCs w:val="18"/>
              </w:rPr>
              <w:t>п/п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9FD4F49" w14:textId="77777777" w:rsidR="002C6F1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Дата</w:t>
            </w:r>
          </w:p>
          <w:p w14:paraId="35D7A48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передачи огнетушителей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CD0607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Наименование структурного подразделения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1113AE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Марка огнетушителя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0E687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 xml:space="preserve">Количество </w:t>
            </w:r>
            <w:r>
              <w:rPr>
                <w:rFonts w:cs="Tahoma"/>
                <w:b/>
                <w:sz w:val="18"/>
                <w:szCs w:val="18"/>
              </w:rPr>
              <w:t>огнетушителей, шт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C9A8CB" w14:textId="77777777" w:rsidR="002C6F17" w:rsidRPr="0076526B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П</w:t>
            </w:r>
            <w:r>
              <w:rPr>
                <w:rFonts w:cs="Tahoma"/>
                <w:b/>
                <w:sz w:val="18"/>
                <w:szCs w:val="18"/>
              </w:rPr>
              <w:t>одпись лица, ответственного за накопление огнетушителей</w:t>
            </w:r>
          </w:p>
        </w:tc>
      </w:tr>
      <w:tr w:rsidR="002C6F17" w:rsidRPr="003B44B7" w14:paraId="22159D53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E9970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5320B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2</w:t>
            </w: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B1BB38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3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C3E73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8ADFC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 w:rsidRPr="003B44B7">
              <w:rPr>
                <w:rFonts w:cs="Tahoma"/>
                <w:b/>
                <w:sz w:val="18"/>
                <w:szCs w:val="18"/>
              </w:rPr>
              <w:t>5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8B7E694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6</w:t>
            </w:r>
          </w:p>
        </w:tc>
      </w:tr>
      <w:tr w:rsidR="002C6F17" w:rsidRPr="003B44B7" w14:paraId="22AEDB34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3FA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0D5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848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763F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34D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E44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14DA0C84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181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AE54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980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BB6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4583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8BCA6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436C83E8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E020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D9A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1E38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B84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084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7EF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0FD9740C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268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B312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7C8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65A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1920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CFD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759655B3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5B22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38B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A74F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71F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F084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DBB4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75106239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BC1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DF8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0CB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BE0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859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94C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5E0C9BA6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5182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2660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1B46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239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7B6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A5F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633EF7EA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06BF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A640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CF6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4AD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BD1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53B4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51BCA417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BAE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032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348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20D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E2D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480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4E2535CE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D4E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A35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608A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5DF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6CC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C46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40F35B5B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E001F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11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686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E14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356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19D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5FD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2EF1BFA3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832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 w:rsidRPr="003B44B7">
              <w:rPr>
                <w:rFonts w:cs="Tahoma"/>
                <w:sz w:val="18"/>
                <w:szCs w:val="18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7775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CD40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FF5F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A14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CCE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7015E103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9946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C9B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C05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5074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537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20E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1610F62F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23C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748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C30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735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2A0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ECD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07C07C1E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2924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092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8E36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946B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6AEC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D7D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728C0353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42CB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609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AE5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D9C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6D01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A7EB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0B308600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86FC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208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B09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498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BFC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C355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05B3709D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53B0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6EC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0BC9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FCDAC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22D68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B43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59D5EF69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F274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19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278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3D2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5DA7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A5C3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5F85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2C6F17" w:rsidRPr="003B44B7" w14:paraId="264D80F5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E70FF" w14:textId="77777777" w:rsidR="002C6F1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EF61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491D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8E2A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B6AE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E762" w14:textId="77777777" w:rsidR="002C6F17" w:rsidRPr="003B44B7" w:rsidRDefault="002C6F17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8847A3" w:rsidRPr="003B44B7" w14:paraId="2DF367D6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EF21" w14:textId="77777777" w:rsidR="008847A3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7A57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1BAC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5493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62FE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9114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8847A3" w:rsidRPr="003B44B7" w14:paraId="37B08C22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3FBA" w14:textId="77777777" w:rsidR="008847A3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AB3F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604A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8A68B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C3B0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22AF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8847A3" w:rsidRPr="003B44B7" w14:paraId="3E5C8FBA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CD83C" w14:textId="77777777" w:rsidR="008847A3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2E25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0BB3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85BB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1726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D9D5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  <w:tr w:rsidR="008847A3" w:rsidRPr="003B44B7" w14:paraId="75AE14F6" w14:textId="77777777" w:rsidTr="002C6F17">
        <w:trPr>
          <w:trHeight w:val="13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BA20" w14:textId="77777777" w:rsidR="008847A3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sz w:val="18"/>
                <w:szCs w:val="18"/>
              </w:rPr>
              <w:t>24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1227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1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224F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0497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F810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442B" w14:textId="77777777" w:rsidR="008847A3" w:rsidRPr="003B44B7" w:rsidRDefault="008847A3" w:rsidP="00772D8C">
            <w:pPr>
              <w:spacing w:after="0"/>
              <w:jc w:val="center"/>
              <w:rPr>
                <w:rFonts w:cs="Tahoma"/>
                <w:sz w:val="18"/>
                <w:szCs w:val="18"/>
              </w:rPr>
            </w:pPr>
          </w:p>
        </w:tc>
      </w:tr>
    </w:tbl>
    <w:p w14:paraId="32671E93" w14:textId="2C8F9E05" w:rsidR="002C6F17" w:rsidRDefault="002C6F17" w:rsidP="008847A3">
      <w:pPr>
        <w:spacing w:before="120" w:after="120" w:line="240" w:lineRule="auto"/>
        <w:jc w:val="both"/>
        <w:rPr>
          <w:rFonts w:cs="Tahoma"/>
          <w:szCs w:val="24"/>
        </w:rPr>
      </w:pPr>
    </w:p>
    <w:p w14:paraId="1CADFDC9" w14:textId="5A3747C5" w:rsidR="00126767" w:rsidRDefault="00126767" w:rsidP="008847A3">
      <w:pPr>
        <w:spacing w:before="120" w:after="120" w:line="240" w:lineRule="auto"/>
        <w:jc w:val="both"/>
        <w:rPr>
          <w:rFonts w:cs="Tahoma"/>
          <w:szCs w:val="24"/>
        </w:rPr>
      </w:pPr>
    </w:p>
    <w:p w14:paraId="15C932CD" w14:textId="3CD8F60B" w:rsidR="00126767" w:rsidRDefault="00126767" w:rsidP="00126767">
      <w:pPr>
        <w:pStyle w:val="1"/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bookmarkStart w:id="26" w:name="_Toc107985970"/>
      <w:r w:rsidRPr="00126767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>Приложение Д</w:t>
      </w:r>
      <w:bookmarkEnd w:id="26"/>
    </w:p>
    <w:p w14:paraId="6A63E58D" w14:textId="57DB046A" w:rsidR="00126767" w:rsidRDefault="007E1490" w:rsidP="007E1490">
      <w:pPr>
        <w:jc w:val="center"/>
      </w:pPr>
      <w:r>
        <w:t>Заявка на потребность средств и материалов для пожаротушения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2"/>
        <w:gridCol w:w="1997"/>
        <w:gridCol w:w="1004"/>
        <w:gridCol w:w="1166"/>
        <w:gridCol w:w="1494"/>
        <w:gridCol w:w="1244"/>
        <w:gridCol w:w="1638"/>
      </w:tblGrid>
      <w:tr w:rsidR="007E1490" w14:paraId="3DB70A40" w14:textId="77777777" w:rsidTr="007E1490">
        <w:tc>
          <w:tcPr>
            <w:tcW w:w="846" w:type="dxa"/>
            <w:shd w:val="clear" w:color="auto" w:fill="D0CECE" w:themeFill="background2" w:themeFillShade="E6"/>
            <w:vAlign w:val="center"/>
          </w:tcPr>
          <w:p w14:paraId="3B86077D" w14:textId="6895DC4C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ЕНС</w:t>
            </w:r>
          </w:p>
        </w:tc>
        <w:tc>
          <w:tcPr>
            <w:tcW w:w="2078" w:type="dxa"/>
            <w:shd w:val="clear" w:color="auto" w:fill="D0CECE" w:themeFill="background2" w:themeFillShade="E6"/>
            <w:vAlign w:val="center"/>
          </w:tcPr>
          <w:p w14:paraId="1FDA0ECB" w14:textId="3D8C5509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Наименование</w:t>
            </w:r>
          </w:p>
        </w:tc>
        <w:tc>
          <w:tcPr>
            <w:tcW w:w="1040" w:type="dxa"/>
            <w:shd w:val="clear" w:color="auto" w:fill="D0CECE" w:themeFill="background2" w:themeFillShade="E6"/>
            <w:vAlign w:val="center"/>
          </w:tcPr>
          <w:p w14:paraId="0B76470F" w14:textId="297A6A50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Марка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5390BE99" w14:textId="6F7FC2F3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Тип</w:t>
            </w:r>
          </w:p>
        </w:tc>
        <w:tc>
          <w:tcPr>
            <w:tcW w:w="1541" w:type="dxa"/>
            <w:shd w:val="clear" w:color="auto" w:fill="D0CECE" w:themeFill="background2" w:themeFillShade="E6"/>
            <w:vAlign w:val="center"/>
          </w:tcPr>
          <w:p w14:paraId="72ECDD9A" w14:textId="52AA5600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Количество</w:t>
            </w:r>
          </w:p>
        </w:tc>
        <w:tc>
          <w:tcPr>
            <w:tcW w:w="1283" w:type="dxa"/>
            <w:shd w:val="clear" w:color="auto" w:fill="D0CECE" w:themeFill="background2" w:themeFillShade="E6"/>
            <w:vAlign w:val="center"/>
          </w:tcPr>
          <w:p w14:paraId="03FE5DFA" w14:textId="34D07AB4" w:rsidR="007E1490" w:rsidRPr="007E1490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  <w:lang w:val="en-US"/>
              </w:rPr>
            </w:pPr>
            <w:r w:rsidRPr="007E1490">
              <w:rPr>
                <w:rFonts w:cs="Tahoma"/>
                <w:b/>
                <w:sz w:val="20"/>
                <w:szCs w:val="18"/>
                <w:lang w:val="en-US"/>
              </w:rPr>
              <w:t>Акт списания №</w:t>
            </w:r>
          </w:p>
        </w:tc>
        <w:tc>
          <w:tcPr>
            <w:tcW w:w="1281" w:type="dxa"/>
            <w:shd w:val="clear" w:color="auto" w:fill="D0CECE" w:themeFill="background2" w:themeFillShade="E6"/>
            <w:vAlign w:val="center"/>
          </w:tcPr>
          <w:p w14:paraId="5067EB34" w14:textId="45DDDA2B" w:rsidR="007E1490" w:rsidRPr="00D6756A" w:rsidRDefault="007E1490" w:rsidP="007E1490">
            <w:pPr>
              <w:spacing w:line="259" w:lineRule="auto"/>
              <w:jc w:val="center"/>
              <w:rPr>
                <w:rFonts w:cs="Tahoma"/>
                <w:b/>
                <w:sz w:val="20"/>
                <w:szCs w:val="18"/>
              </w:rPr>
            </w:pPr>
            <w:r w:rsidRPr="00D6756A">
              <w:rPr>
                <w:rFonts w:cs="Tahoma"/>
                <w:b/>
                <w:sz w:val="20"/>
                <w:szCs w:val="18"/>
              </w:rPr>
              <w:t>Информация о сроках эксплуатации имеющихся средств и материалов пожаротушения</w:t>
            </w:r>
          </w:p>
        </w:tc>
      </w:tr>
      <w:tr w:rsidR="007E1490" w14:paraId="68779DD8" w14:textId="77777777" w:rsidTr="000F4C93">
        <w:tc>
          <w:tcPr>
            <w:tcW w:w="846" w:type="dxa"/>
            <w:vAlign w:val="center"/>
          </w:tcPr>
          <w:p w14:paraId="3211035B" w14:textId="6E2FE29A" w:rsidR="007E1490" w:rsidRDefault="007E1490" w:rsidP="000F4C93">
            <w:pPr>
              <w:jc w:val="center"/>
            </w:pPr>
          </w:p>
        </w:tc>
        <w:tc>
          <w:tcPr>
            <w:tcW w:w="2078" w:type="dxa"/>
          </w:tcPr>
          <w:p w14:paraId="51BA862F" w14:textId="77777777" w:rsidR="007E1490" w:rsidRDefault="007E1490" w:rsidP="007E1490">
            <w:pPr>
              <w:jc w:val="center"/>
            </w:pPr>
          </w:p>
        </w:tc>
        <w:tc>
          <w:tcPr>
            <w:tcW w:w="1040" w:type="dxa"/>
          </w:tcPr>
          <w:p w14:paraId="7BBAA7E4" w14:textId="77777777" w:rsidR="007E1490" w:rsidRDefault="007E1490" w:rsidP="007E1490">
            <w:pPr>
              <w:jc w:val="center"/>
            </w:pPr>
          </w:p>
        </w:tc>
        <w:tc>
          <w:tcPr>
            <w:tcW w:w="1276" w:type="dxa"/>
          </w:tcPr>
          <w:p w14:paraId="42C7C878" w14:textId="77777777" w:rsidR="007E1490" w:rsidRDefault="007E1490" w:rsidP="007E1490">
            <w:pPr>
              <w:jc w:val="center"/>
            </w:pPr>
          </w:p>
        </w:tc>
        <w:tc>
          <w:tcPr>
            <w:tcW w:w="1541" w:type="dxa"/>
          </w:tcPr>
          <w:p w14:paraId="05627A24" w14:textId="77777777" w:rsidR="007E1490" w:rsidRDefault="007E1490" w:rsidP="007E1490">
            <w:pPr>
              <w:jc w:val="center"/>
            </w:pPr>
          </w:p>
        </w:tc>
        <w:tc>
          <w:tcPr>
            <w:tcW w:w="1283" w:type="dxa"/>
          </w:tcPr>
          <w:p w14:paraId="2DF462B0" w14:textId="77777777" w:rsidR="007E1490" w:rsidRDefault="007E1490" w:rsidP="007E1490">
            <w:pPr>
              <w:jc w:val="center"/>
            </w:pPr>
          </w:p>
        </w:tc>
        <w:tc>
          <w:tcPr>
            <w:tcW w:w="1281" w:type="dxa"/>
          </w:tcPr>
          <w:p w14:paraId="137AC8D7" w14:textId="77777777" w:rsidR="007E1490" w:rsidRDefault="007E1490" w:rsidP="007E1490">
            <w:pPr>
              <w:jc w:val="center"/>
            </w:pPr>
          </w:p>
        </w:tc>
      </w:tr>
      <w:tr w:rsidR="007E1490" w14:paraId="6948476F" w14:textId="77777777" w:rsidTr="000F4C93">
        <w:tc>
          <w:tcPr>
            <w:tcW w:w="846" w:type="dxa"/>
            <w:vAlign w:val="center"/>
          </w:tcPr>
          <w:p w14:paraId="4FEF5B15" w14:textId="0D957F1F" w:rsidR="007E1490" w:rsidRDefault="007E1490" w:rsidP="000F4C93">
            <w:pPr>
              <w:jc w:val="center"/>
            </w:pPr>
          </w:p>
        </w:tc>
        <w:tc>
          <w:tcPr>
            <w:tcW w:w="2078" w:type="dxa"/>
          </w:tcPr>
          <w:p w14:paraId="2C8618E2" w14:textId="77777777" w:rsidR="007E1490" w:rsidRDefault="007E1490" w:rsidP="007E1490">
            <w:pPr>
              <w:jc w:val="center"/>
            </w:pPr>
          </w:p>
        </w:tc>
        <w:tc>
          <w:tcPr>
            <w:tcW w:w="1040" w:type="dxa"/>
          </w:tcPr>
          <w:p w14:paraId="2F75714A" w14:textId="77777777" w:rsidR="007E1490" w:rsidRDefault="007E1490" w:rsidP="007E1490">
            <w:pPr>
              <w:jc w:val="center"/>
            </w:pPr>
          </w:p>
        </w:tc>
        <w:tc>
          <w:tcPr>
            <w:tcW w:w="1276" w:type="dxa"/>
          </w:tcPr>
          <w:p w14:paraId="4787FFE5" w14:textId="77777777" w:rsidR="007E1490" w:rsidRDefault="007E1490" w:rsidP="007E1490">
            <w:pPr>
              <w:jc w:val="center"/>
            </w:pPr>
          </w:p>
        </w:tc>
        <w:tc>
          <w:tcPr>
            <w:tcW w:w="1541" w:type="dxa"/>
          </w:tcPr>
          <w:p w14:paraId="4770D021" w14:textId="77777777" w:rsidR="007E1490" w:rsidRDefault="007E1490" w:rsidP="007E1490">
            <w:pPr>
              <w:jc w:val="center"/>
            </w:pPr>
          </w:p>
        </w:tc>
        <w:tc>
          <w:tcPr>
            <w:tcW w:w="1283" w:type="dxa"/>
          </w:tcPr>
          <w:p w14:paraId="4DED56F5" w14:textId="77777777" w:rsidR="007E1490" w:rsidRDefault="007E1490" w:rsidP="007E1490">
            <w:pPr>
              <w:jc w:val="center"/>
            </w:pPr>
          </w:p>
        </w:tc>
        <w:tc>
          <w:tcPr>
            <w:tcW w:w="1281" w:type="dxa"/>
          </w:tcPr>
          <w:p w14:paraId="252DCE18" w14:textId="77777777" w:rsidR="007E1490" w:rsidRDefault="007E1490" w:rsidP="007E1490">
            <w:pPr>
              <w:jc w:val="center"/>
            </w:pPr>
          </w:p>
        </w:tc>
      </w:tr>
    </w:tbl>
    <w:p w14:paraId="084548B4" w14:textId="77777777" w:rsidR="007E1490" w:rsidRPr="00126767" w:rsidRDefault="007E1490" w:rsidP="007E1490">
      <w:pPr>
        <w:jc w:val="center"/>
      </w:pPr>
    </w:p>
    <w:sectPr w:rsidR="007E1490" w:rsidRPr="00126767" w:rsidSect="00863BB0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C89A1" w14:textId="77777777" w:rsidR="003E0119" w:rsidRDefault="003E0119" w:rsidP="00863BB0">
      <w:pPr>
        <w:spacing w:after="0" w:line="240" w:lineRule="auto"/>
      </w:pPr>
      <w:r>
        <w:separator/>
      </w:r>
    </w:p>
  </w:endnote>
  <w:endnote w:type="continuationSeparator" w:id="0">
    <w:p w14:paraId="70030951" w14:textId="77777777" w:rsidR="003E0119" w:rsidRDefault="003E0119" w:rsidP="00863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28416"/>
      <w:docPartObj>
        <w:docPartGallery w:val="Page Numbers (Bottom of Page)"/>
        <w:docPartUnique/>
      </w:docPartObj>
    </w:sdtPr>
    <w:sdtEndPr/>
    <w:sdtContent>
      <w:p w14:paraId="103E3BDB" w14:textId="5DAEFA91" w:rsidR="00863BB0" w:rsidRDefault="00863B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3EE">
          <w:rPr>
            <w:noProof/>
          </w:rPr>
          <w:t>4</w:t>
        </w:r>
        <w:r>
          <w:fldChar w:fldCharType="end"/>
        </w:r>
      </w:p>
    </w:sdtContent>
  </w:sdt>
  <w:p w14:paraId="3E8AEDE4" w14:textId="77777777" w:rsidR="00863BB0" w:rsidRDefault="00863B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9471E" w14:textId="77777777" w:rsidR="003E0119" w:rsidRDefault="003E0119" w:rsidP="00863BB0">
      <w:pPr>
        <w:spacing w:after="0" w:line="240" w:lineRule="auto"/>
      </w:pPr>
      <w:r>
        <w:separator/>
      </w:r>
    </w:p>
  </w:footnote>
  <w:footnote w:type="continuationSeparator" w:id="0">
    <w:p w14:paraId="11BD4933" w14:textId="77777777" w:rsidR="003E0119" w:rsidRDefault="003E0119" w:rsidP="00863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EAAAA"/>
        <w:left w:val="single" w:sz="4" w:space="0" w:color="AEAAAA"/>
        <w:bottom w:val="single" w:sz="4" w:space="0" w:color="AEAAAA"/>
        <w:right w:val="single" w:sz="4" w:space="0" w:color="AEAAAA"/>
        <w:insideH w:val="single" w:sz="4" w:space="0" w:color="AEAAAA"/>
        <w:insideV w:val="single" w:sz="4" w:space="0" w:color="AEAAAA"/>
      </w:tblBorders>
      <w:tblLook w:val="04A0" w:firstRow="1" w:lastRow="0" w:firstColumn="1" w:lastColumn="0" w:noHBand="0" w:noVBand="1"/>
    </w:tblPr>
    <w:tblGrid>
      <w:gridCol w:w="4815"/>
      <w:gridCol w:w="4530"/>
    </w:tblGrid>
    <w:tr w:rsidR="00863BB0" w:rsidRPr="00F53A11" w14:paraId="38A7D0FE" w14:textId="77777777" w:rsidTr="00BA3759">
      <w:trPr>
        <w:jc w:val="center"/>
      </w:trPr>
      <w:tc>
        <w:tcPr>
          <w:tcW w:w="4815" w:type="dxa"/>
          <w:shd w:val="clear" w:color="auto" w:fill="auto"/>
          <w:vAlign w:val="center"/>
        </w:tcPr>
        <w:p w14:paraId="7C4F36DE" w14:textId="77777777" w:rsidR="00863BB0" w:rsidRPr="00F53A11" w:rsidRDefault="00863BB0" w:rsidP="00863BB0">
          <w:pPr>
            <w:pStyle w:val="a3"/>
            <w:jc w:val="center"/>
            <w:rPr>
              <w:color w:val="7F7F7F"/>
              <w:sz w:val="20"/>
              <w:szCs w:val="20"/>
            </w:rPr>
          </w:pPr>
          <w:r>
            <w:rPr>
              <w:color w:val="7F7F7F"/>
              <w:sz w:val="20"/>
              <w:szCs w:val="20"/>
            </w:rPr>
            <w:t xml:space="preserve">Инструкция </w:t>
          </w:r>
          <w:r w:rsidRPr="00077DF7">
            <w:rPr>
              <w:color w:val="7F7F7F"/>
              <w:sz w:val="20"/>
              <w:szCs w:val="20"/>
            </w:rPr>
            <w:t xml:space="preserve">по обращению с </w:t>
          </w:r>
          <w:r>
            <w:rPr>
              <w:color w:val="7F7F7F"/>
              <w:sz w:val="20"/>
              <w:szCs w:val="20"/>
            </w:rPr>
            <w:t>огнетушителями</w:t>
          </w:r>
          <w:r w:rsidRPr="00077DF7">
            <w:rPr>
              <w:color w:val="7F7F7F"/>
              <w:sz w:val="20"/>
              <w:szCs w:val="20"/>
            </w:rPr>
            <w:t>, утрат</w:t>
          </w:r>
          <w:r>
            <w:rPr>
              <w:color w:val="7F7F7F"/>
              <w:sz w:val="20"/>
              <w:szCs w:val="20"/>
            </w:rPr>
            <w:t>ившими потребительские свойства</w:t>
          </w:r>
        </w:p>
      </w:tc>
      <w:tc>
        <w:tcPr>
          <w:tcW w:w="4530" w:type="dxa"/>
          <w:shd w:val="clear" w:color="auto" w:fill="auto"/>
          <w:vAlign w:val="center"/>
        </w:tcPr>
        <w:p w14:paraId="05F8E64D" w14:textId="77777777" w:rsidR="00863BB0" w:rsidRPr="00F53A11" w:rsidRDefault="00863BB0" w:rsidP="00863BB0">
          <w:pPr>
            <w:pStyle w:val="a3"/>
            <w:jc w:val="center"/>
            <w:rPr>
              <w:color w:val="7F7F7F"/>
              <w:sz w:val="20"/>
              <w:szCs w:val="20"/>
            </w:rPr>
          </w:pPr>
        </w:p>
      </w:tc>
    </w:tr>
  </w:tbl>
  <w:p w14:paraId="190982E2" w14:textId="77777777" w:rsidR="00863BB0" w:rsidRDefault="00863BB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09C5"/>
    <w:multiLevelType w:val="hybridMultilevel"/>
    <w:tmpl w:val="E0F6FE56"/>
    <w:lvl w:ilvl="0" w:tplc="FB8A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600004"/>
    <w:multiLevelType w:val="multilevel"/>
    <w:tmpl w:val="74AC5D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5993C96"/>
    <w:multiLevelType w:val="hybridMultilevel"/>
    <w:tmpl w:val="9684EC9C"/>
    <w:lvl w:ilvl="0" w:tplc="FB8A9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45BA1"/>
    <w:multiLevelType w:val="hybridMultilevel"/>
    <w:tmpl w:val="D0C4952E"/>
    <w:lvl w:ilvl="0" w:tplc="FB8A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ED3FC7"/>
    <w:multiLevelType w:val="hybridMultilevel"/>
    <w:tmpl w:val="11DA312E"/>
    <w:lvl w:ilvl="0" w:tplc="FB8A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3BD5A37"/>
    <w:multiLevelType w:val="hybridMultilevel"/>
    <w:tmpl w:val="1FF20D22"/>
    <w:lvl w:ilvl="0" w:tplc="FB8A9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965DA"/>
    <w:multiLevelType w:val="hybridMultilevel"/>
    <w:tmpl w:val="6CD22F54"/>
    <w:lvl w:ilvl="0" w:tplc="FB8A95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BBE4C8B"/>
    <w:multiLevelType w:val="hybridMultilevel"/>
    <w:tmpl w:val="8458CC4A"/>
    <w:lvl w:ilvl="0" w:tplc="205263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927"/>
    <w:rsid w:val="00004441"/>
    <w:rsid w:val="00021B38"/>
    <w:rsid w:val="00025E6C"/>
    <w:rsid w:val="00050810"/>
    <w:rsid w:val="00082B44"/>
    <w:rsid w:val="00091EC3"/>
    <w:rsid w:val="000A38C9"/>
    <w:rsid w:val="000B0791"/>
    <w:rsid w:val="000C57D5"/>
    <w:rsid w:val="000D52E0"/>
    <w:rsid w:val="000E0476"/>
    <w:rsid w:val="000F4C93"/>
    <w:rsid w:val="00111488"/>
    <w:rsid w:val="00126767"/>
    <w:rsid w:val="00190F41"/>
    <w:rsid w:val="00197C57"/>
    <w:rsid w:val="001B7A00"/>
    <w:rsid w:val="001C312B"/>
    <w:rsid w:val="001E71AF"/>
    <w:rsid w:val="00231253"/>
    <w:rsid w:val="0024458B"/>
    <w:rsid w:val="00251E43"/>
    <w:rsid w:val="00287837"/>
    <w:rsid w:val="002B3651"/>
    <w:rsid w:val="002C10B1"/>
    <w:rsid w:val="002C6F17"/>
    <w:rsid w:val="002F5A05"/>
    <w:rsid w:val="00327622"/>
    <w:rsid w:val="00364B3D"/>
    <w:rsid w:val="00370AE7"/>
    <w:rsid w:val="003B54EE"/>
    <w:rsid w:val="003C4BE0"/>
    <w:rsid w:val="003E0119"/>
    <w:rsid w:val="004005A8"/>
    <w:rsid w:val="004453EC"/>
    <w:rsid w:val="00461219"/>
    <w:rsid w:val="00462214"/>
    <w:rsid w:val="00481293"/>
    <w:rsid w:val="00497960"/>
    <w:rsid w:val="004A4BFD"/>
    <w:rsid w:val="004E5A8E"/>
    <w:rsid w:val="004F2ED6"/>
    <w:rsid w:val="00525FC7"/>
    <w:rsid w:val="00531561"/>
    <w:rsid w:val="005C343F"/>
    <w:rsid w:val="005D2AC0"/>
    <w:rsid w:val="005E1FA7"/>
    <w:rsid w:val="00602B77"/>
    <w:rsid w:val="00622454"/>
    <w:rsid w:val="006374F5"/>
    <w:rsid w:val="006A21F1"/>
    <w:rsid w:val="006B1325"/>
    <w:rsid w:val="006B7123"/>
    <w:rsid w:val="006C256A"/>
    <w:rsid w:val="006D6AC5"/>
    <w:rsid w:val="006E23EE"/>
    <w:rsid w:val="0070355E"/>
    <w:rsid w:val="00711E5A"/>
    <w:rsid w:val="0073289C"/>
    <w:rsid w:val="0076587A"/>
    <w:rsid w:val="007749C2"/>
    <w:rsid w:val="00776AF4"/>
    <w:rsid w:val="00796CCA"/>
    <w:rsid w:val="007B6BA9"/>
    <w:rsid w:val="007E1490"/>
    <w:rsid w:val="007E778F"/>
    <w:rsid w:val="007F2EA6"/>
    <w:rsid w:val="00806927"/>
    <w:rsid w:val="008077AC"/>
    <w:rsid w:val="0081068C"/>
    <w:rsid w:val="00831D5E"/>
    <w:rsid w:val="00842AD6"/>
    <w:rsid w:val="00863BB0"/>
    <w:rsid w:val="008658A4"/>
    <w:rsid w:val="008744E2"/>
    <w:rsid w:val="008847A3"/>
    <w:rsid w:val="00887BFB"/>
    <w:rsid w:val="008B1723"/>
    <w:rsid w:val="00986B28"/>
    <w:rsid w:val="009B7728"/>
    <w:rsid w:val="009E62A0"/>
    <w:rsid w:val="00A9443B"/>
    <w:rsid w:val="00A9705B"/>
    <w:rsid w:val="00AA30A8"/>
    <w:rsid w:val="00AB2E1A"/>
    <w:rsid w:val="00AC4BF7"/>
    <w:rsid w:val="00AE7BE3"/>
    <w:rsid w:val="00AF5DC8"/>
    <w:rsid w:val="00B024F3"/>
    <w:rsid w:val="00B0745E"/>
    <w:rsid w:val="00B54093"/>
    <w:rsid w:val="00B835D2"/>
    <w:rsid w:val="00BA3759"/>
    <w:rsid w:val="00BC0A76"/>
    <w:rsid w:val="00BC328D"/>
    <w:rsid w:val="00BD365A"/>
    <w:rsid w:val="00BD555D"/>
    <w:rsid w:val="00BE2F1C"/>
    <w:rsid w:val="00C0378E"/>
    <w:rsid w:val="00C52A1D"/>
    <w:rsid w:val="00C60A0D"/>
    <w:rsid w:val="00C63627"/>
    <w:rsid w:val="00C665B9"/>
    <w:rsid w:val="00CA2957"/>
    <w:rsid w:val="00CB12C7"/>
    <w:rsid w:val="00CB654F"/>
    <w:rsid w:val="00D308D0"/>
    <w:rsid w:val="00D316BB"/>
    <w:rsid w:val="00D6756A"/>
    <w:rsid w:val="00D8727C"/>
    <w:rsid w:val="00DC1535"/>
    <w:rsid w:val="00DD4F28"/>
    <w:rsid w:val="00DF2684"/>
    <w:rsid w:val="00E36146"/>
    <w:rsid w:val="00E76417"/>
    <w:rsid w:val="00E81694"/>
    <w:rsid w:val="00EF297A"/>
    <w:rsid w:val="00EF5FFC"/>
    <w:rsid w:val="00F131C9"/>
    <w:rsid w:val="00F43E67"/>
    <w:rsid w:val="00F53084"/>
    <w:rsid w:val="00F55CD5"/>
    <w:rsid w:val="00FA5708"/>
    <w:rsid w:val="00FB6FFB"/>
    <w:rsid w:val="00F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C54EF"/>
  <w15:chartTrackingRefBased/>
  <w15:docId w15:val="{62BD38B3-F61D-4E88-9068-57095E527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37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63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863BB0"/>
  </w:style>
  <w:style w:type="paragraph" w:styleId="a5">
    <w:name w:val="footer"/>
    <w:basedOn w:val="a"/>
    <w:link w:val="a6"/>
    <w:uiPriority w:val="99"/>
    <w:unhideWhenUsed/>
    <w:rsid w:val="00863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3BB0"/>
  </w:style>
  <w:style w:type="character" w:customStyle="1" w:styleId="10">
    <w:name w:val="Заголовок 1 Знак"/>
    <w:basedOn w:val="a0"/>
    <w:link w:val="1"/>
    <w:uiPriority w:val="9"/>
    <w:rsid w:val="00BA37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BA375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F297A"/>
    <w:pPr>
      <w:spacing w:after="100"/>
    </w:pPr>
  </w:style>
  <w:style w:type="character" w:styleId="a8">
    <w:name w:val="Hyperlink"/>
    <w:basedOn w:val="a0"/>
    <w:uiPriority w:val="99"/>
    <w:unhideWhenUsed/>
    <w:rsid w:val="00EF297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AF5DC8"/>
    <w:pPr>
      <w:spacing w:after="120" w:line="240" w:lineRule="auto"/>
      <w:ind w:left="720" w:firstLine="709"/>
      <w:contextualSpacing/>
      <w:jc w:val="both"/>
    </w:pPr>
  </w:style>
  <w:style w:type="table" w:styleId="aa">
    <w:name w:val="Table Grid"/>
    <w:basedOn w:val="a1"/>
    <w:uiPriority w:val="59"/>
    <w:rsid w:val="000E047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370AE7"/>
    <w:pPr>
      <w:spacing w:after="100"/>
      <w:ind w:left="240"/>
    </w:pPr>
  </w:style>
  <w:style w:type="character" w:styleId="ab">
    <w:name w:val="annotation reference"/>
    <w:basedOn w:val="a0"/>
    <w:uiPriority w:val="99"/>
    <w:semiHidden/>
    <w:unhideWhenUsed/>
    <w:rsid w:val="00E8169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8169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8169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8169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81694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816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816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14AE8-80C7-43F2-92D3-5EB5ABA3F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2347</Words>
  <Characters>13383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"ГМК "Норильский никель"</Company>
  <LinksUpToDate>false</LinksUpToDate>
  <CharactersWithSpaces>15699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 Юлия Евгеньевна</dc:creator>
  <cp:keywords/>
  <dc:description/>
  <cp:lastModifiedBy>Муратшина Ольга Сергеевна</cp:lastModifiedBy>
  <cp:revision>2</cp:revision>
  <dcterms:created xsi:type="dcterms:W3CDTF">2022-10-23T00:38:00Z</dcterms:created>
  <dcterms:modified xsi:type="dcterms:W3CDTF">2022-10-23T00:38:00Z</dcterms:modified>
</cp:coreProperties>
</file>